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bookmarkEnd w:id="0"/>
      <w:r>
        <w:rPr>
          <w:rFonts w:ascii="宋体" w:hAnsi="宋体" w:eastAsia="宋体" w:cs="宋体"/>
          <w:kern w:val="0"/>
          <w:sz w:val="24"/>
          <w:szCs w:val="24"/>
          <w:lang w:val="en-US" w:eastAsia="zh-CN" w:bidi="ar"/>
        </w:rPr>
        <w:t xml:space="preserve">关于组织做好首届“华彩杯”算力应用创新大赛申报工作的通知 </w:t>
      </w:r>
    </w:p>
    <w:p>
      <w:pPr>
        <w:keepNext w:val="0"/>
        <w:keepLines w:val="0"/>
        <w:widowControl/>
        <w:suppressLineNumbers w:val="0"/>
        <w:jc w:val="left"/>
      </w:pPr>
      <w:r>
        <w:rPr>
          <w:rFonts w:ascii="宋体" w:hAnsi="宋体" w:eastAsia="宋体" w:cs="宋体"/>
          <w:kern w:val="0"/>
          <w:sz w:val="24"/>
          <w:szCs w:val="24"/>
          <w:lang w:val="en-US" w:eastAsia="zh-CN" w:bidi="ar"/>
        </w:rPr>
        <w:t>来源：天津市工业和信息化局 发布时间：2023-03-07 13:50</w:t>
      </w:r>
    </w:p>
    <w:p>
      <w:pPr>
        <w:pStyle w:val="2"/>
        <w:keepNext w:val="0"/>
        <w:keepLines w:val="0"/>
        <w:widowControl/>
        <w:suppressLineNumbers w:val="0"/>
        <w:autoSpaceDE w:val="0"/>
        <w:autoSpaceDN/>
        <w:spacing w:line="555" w:lineRule="atLeast"/>
        <w:jc w:val="center"/>
        <w:rPr>
          <w:rFonts w:ascii="方正小标宋简体" w:hAnsi="方正小标宋简体" w:eastAsia="方正小标宋简体" w:cs="方正小标宋简体"/>
          <w:sz w:val="43"/>
          <w:szCs w:val="43"/>
        </w:rPr>
      </w:pPr>
    </w:p>
    <w:p>
      <w:pPr>
        <w:pStyle w:val="2"/>
        <w:keepNext w:val="0"/>
        <w:keepLines w:val="0"/>
        <w:widowControl/>
        <w:suppressLineNumbers w:val="0"/>
        <w:autoSpaceDE w:val="0"/>
        <w:autoSpaceDN/>
        <w:spacing w:line="555" w:lineRule="atLeast"/>
        <w:jc w:val="center"/>
      </w:pPr>
      <w:r>
        <w:rPr>
          <w:rFonts w:ascii="方正小标宋简体" w:hAnsi="方正小标宋简体" w:eastAsia="方正小标宋简体" w:cs="方正小标宋简体"/>
          <w:sz w:val="43"/>
          <w:szCs w:val="43"/>
        </w:rPr>
        <w:t>关于组织做好首届</w:t>
      </w:r>
      <w:r>
        <w:rPr>
          <w:rFonts w:hint="eastAsia" w:ascii="方正小标宋简体" w:hAnsi="方正小标宋简体" w:eastAsia="方正小标宋简体" w:cs="方正小标宋简体"/>
          <w:sz w:val="43"/>
          <w:szCs w:val="43"/>
        </w:rPr>
        <w:t>“华彩杯”算力应用</w:t>
      </w:r>
    </w:p>
    <w:p>
      <w:pPr>
        <w:pStyle w:val="2"/>
        <w:keepNext w:val="0"/>
        <w:keepLines w:val="0"/>
        <w:widowControl/>
        <w:suppressLineNumbers w:val="0"/>
        <w:autoSpaceDE w:val="0"/>
        <w:autoSpaceDN/>
        <w:spacing w:line="555" w:lineRule="atLeast"/>
        <w:jc w:val="center"/>
      </w:pPr>
      <w:r>
        <w:rPr>
          <w:rFonts w:hint="eastAsia" w:ascii="方正小标宋简体" w:hAnsi="方正小标宋简体" w:eastAsia="方正小标宋简体" w:cs="方正小标宋简体"/>
          <w:sz w:val="43"/>
          <w:szCs w:val="43"/>
        </w:rPr>
        <w:t>创新大赛申报工作的通知</w:t>
      </w:r>
    </w:p>
    <w:p>
      <w:pPr>
        <w:pStyle w:val="2"/>
        <w:keepNext w:val="0"/>
        <w:keepLines w:val="0"/>
        <w:widowControl/>
        <w:suppressLineNumbers w:val="0"/>
      </w:pPr>
      <w:r>
        <w:rPr>
          <w:rFonts w:hint="eastAsia" w:ascii="宋体" w:hAnsi="宋体" w:eastAsia="宋体" w:cs="宋体"/>
          <w:sz w:val="21"/>
          <w:szCs w:val="21"/>
        </w:rPr>
        <w:t> </w:t>
      </w:r>
    </w:p>
    <w:p>
      <w:pPr>
        <w:pStyle w:val="2"/>
        <w:keepNext w:val="0"/>
        <w:keepLines w:val="0"/>
        <w:widowControl/>
        <w:suppressLineNumbers w:val="0"/>
      </w:pPr>
      <w:r>
        <w:rPr>
          <w:rFonts w:ascii="仿宋_GB2312" w:eastAsia="仿宋_GB2312" w:cs="仿宋_GB2312"/>
          <w:sz w:val="31"/>
          <w:szCs w:val="31"/>
        </w:rPr>
        <w:t>各区工业和信息化主管部门、各有关单位</w:t>
      </w:r>
      <w:r>
        <w:rPr>
          <w:rFonts w:hint="eastAsia" w:ascii="仿宋_GB2312" w:eastAsia="仿宋_GB2312" w:cs="仿宋_GB2312"/>
          <w:sz w:val="31"/>
          <w:szCs w:val="31"/>
        </w:rPr>
        <w:t>：</w:t>
      </w:r>
    </w:p>
    <w:p>
      <w:pPr>
        <w:pStyle w:val="2"/>
        <w:keepNext w:val="0"/>
        <w:keepLines w:val="0"/>
        <w:widowControl/>
        <w:suppressLineNumbers w:val="0"/>
        <w:spacing w:line="420" w:lineRule="atLeast"/>
        <w:ind w:left="0" w:firstLine="645"/>
        <w:jc w:val="both"/>
      </w:pPr>
      <w:r>
        <w:rPr>
          <w:rFonts w:hint="eastAsia" w:ascii="仿宋_GB2312" w:eastAsia="仿宋_GB2312" w:cs="仿宋_GB2312"/>
          <w:sz w:val="31"/>
          <w:szCs w:val="31"/>
        </w:rPr>
        <w:t>为贯彻落实习近平总书记关于加快新型基础设施建设的重要指示精神，加快推动算力应用与创新发展，工信部指导中国信息通信研究院等单位组织开展首届“华彩杯”算力应用创新大赛，近日，大赛已正式启动报名。</w:t>
      </w:r>
    </w:p>
    <w:p>
      <w:pPr>
        <w:pStyle w:val="2"/>
        <w:keepNext w:val="0"/>
        <w:keepLines w:val="0"/>
        <w:widowControl/>
        <w:suppressLineNumbers w:val="0"/>
        <w:spacing w:line="420" w:lineRule="atLeast"/>
        <w:ind w:left="0" w:firstLine="645"/>
        <w:jc w:val="both"/>
      </w:pPr>
      <w:r>
        <w:rPr>
          <w:rFonts w:hint="eastAsia" w:ascii="仿宋_GB2312" w:eastAsia="仿宋_GB2312" w:cs="仿宋_GB2312"/>
          <w:sz w:val="31"/>
          <w:szCs w:val="31"/>
        </w:rPr>
        <w:t>为进一步推动我市算力工作高质量发展，共同营造我市算力基础设施应用发展良好环境。请各区结合本区的算力基础设施建设发展情况，认真组织开展赛事报名和赛道承办工作，于3月15日反馈联络人信息表（附件1），于5月31日前汇总反馈本单位报名情况（附件2）。</w:t>
      </w:r>
    </w:p>
    <w:p>
      <w:pPr>
        <w:pStyle w:val="2"/>
        <w:keepNext w:val="0"/>
        <w:keepLines w:val="0"/>
        <w:widowControl/>
        <w:suppressLineNumbers w:val="0"/>
        <w:autoSpaceDE w:val="0"/>
        <w:autoSpaceDN/>
        <w:ind w:left="0" w:firstLine="645"/>
      </w:pPr>
      <w:r>
        <w:rPr>
          <w:rFonts w:hint="eastAsia" w:ascii="仿宋_GB2312" w:eastAsia="仿宋_GB2312" w:cs="仿宋_GB2312"/>
          <w:sz w:val="31"/>
          <w:szCs w:val="31"/>
        </w:rPr>
        <w:t> </w:t>
      </w:r>
    </w:p>
    <w:p>
      <w:pPr>
        <w:pStyle w:val="2"/>
        <w:keepNext w:val="0"/>
        <w:keepLines w:val="0"/>
        <w:widowControl/>
        <w:suppressLineNumbers w:val="0"/>
        <w:autoSpaceDE w:val="0"/>
        <w:autoSpaceDN/>
        <w:ind w:left="0" w:firstLine="645"/>
      </w:pPr>
      <w:r>
        <w:rPr>
          <w:rFonts w:hint="eastAsia" w:ascii="仿宋_GB2312" w:eastAsia="仿宋_GB2312" w:cs="仿宋_GB2312"/>
          <w:sz w:val="31"/>
          <w:szCs w:val="31"/>
        </w:rPr>
        <w:t> </w:t>
      </w:r>
    </w:p>
    <w:p>
      <w:pPr>
        <w:pStyle w:val="2"/>
        <w:keepNext w:val="0"/>
        <w:keepLines w:val="0"/>
        <w:widowControl/>
        <w:suppressLineNumbers w:val="0"/>
        <w:autoSpaceDE w:val="0"/>
        <w:autoSpaceDN/>
        <w:ind w:left="0" w:firstLine="645"/>
      </w:pPr>
      <w:r>
        <w:rPr>
          <w:rFonts w:hint="eastAsia" w:ascii="仿宋_GB2312" w:eastAsia="仿宋_GB2312" w:cs="仿宋_GB2312"/>
          <w:sz w:val="31"/>
          <w:szCs w:val="31"/>
        </w:rPr>
        <w:t>附件：1.联络人及联络方式反馈表</w:t>
      </w:r>
    </w:p>
    <w:p>
      <w:pPr>
        <w:pStyle w:val="2"/>
        <w:keepNext w:val="0"/>
        <w:keepLines w:val="0"/>
        <w:widowControl/>
        <w:suppressLineNumbers w:val="0"/>
        <w:autoSpaceDE w:val="0"/>
        <w:autoSpaceDN/>
        <w:ind w:left="0" w:firstLine="1605"/>
      </w:pPr>
      <w:r>
        <w:rPr>
          <w:rFonts w:hint="eastAsia" w:ascii="仿宋_GB2312" w:eastAsia="仿宋_GB2312" w:cs="仿宋_GB2312"/>
          <w:sz w:val="31"/>
          <w:szCs w:val="31"/>
        </w:rPr>
        <w:t>2.首届“华彩杯”报名情况汇总表</w:t>
      </w:r>
    </w:p>
    <w:p>
      <w:pPr>
        <w:pStyle w:val="2"/>
        <w:keepNext w:val="0"/>
        <w:keepLines w:val="0"/>
        <w:widowControl/>
        <w:suppressLineNumbers w:val="0"/>
        <w:autoSpaceDE w:val="0"/>
        <w:autoSpaceDN/>
        <w:ind w:left="0" w:firstLine="1605"/>
      </w:pPr>
      <w:r>
        <w:rPr>
          <w:rFonts w:hint="eastAsia" w:ascii="仿宋_GB2312" w:eastAsia="仿宋_GB2312" w:cs="仿宋_GB2312"/>
          <w:sz w:val="31"/>
          <w:szCs w:val="31"/>
        </w:rPr>
        <w:t>3.关于举办首届“华彩杯”算力应用创新大赛的通知</w:t>
      </w:r>
    </w:p>
    <w:p>
      <w:pPr>
        <w:pStyle w:val="2"/>
        <w:keepNext w:val="0"/>
        <w:keepLines w:val="0"/>
        <w:widowControl/>
        <w:suppressLineNumbers w:val="0"/>
      </w:pPr>
      <w:r>
        <w:rPr>
          <w:rFonts w:hint="eastAsia" w:ascii="宋体" w:hAnsi="宋体" w:eastAsia="宋体" w:cs="宋体"/>
          <w:sz w:val="21"/>
          <w:szCs w:val="21"/>
        </w:rPr>
        <w:t> </w:t>
      </w:r>
    </w:p>
    <w:p>
      <w:pPr>
        <w:pStyle w:val="2"/>
        <w:keepNext w:val="0"/>
        <w:keepLines w:val="0"/>
        <w:widowControl/>
        <w:suppressLineNumbers w:val="0"/>
      </w:pPr>
      <w:r>
        <w:rPr>
          <w:rFonts w:hint="eastAsia" w:ascii="宋体" w:hAnsi="宋体" w:eastAsia="宋体" w:cs="宋体"/>
          <w:sz w:val="21"/>
          <w:szCs w:val="21"/>
        </w:rPr>
        <w:t> </w:t>
      </w:r>
    </w:p>
    <w:p>
      <w:pPr>
        <w:pStyle w:val="2"/>
        <w:keepNext w:val="0"/>
        <w:keepLines w:val="0"/>
        <w:widowControl/>
        <w:suppressLineNumbers w:val="0"/>
        <w:autoSpaceDE w:val="0"/>
        <w:autoSpaceDN/>
        <w:ind w:left="0" w:firstLine="645"/>
        <w:jc w:val="right"/>
      </w:pPr>
      <w:r>
        <w:rPr>
          <w:rFonts w:hint="eastAsia" w:ascii="仿宋_GB2312" w:eastAsia="仿宋_GB2312" w:cs="仿宋_GB2312"/>
          <w:sz w:val="31"/>
          <w:szCs w:val="31"/>
        </w:rPr>
        <w:t>2023年3月6日</w:t>
      </w:r>
    </w:p>
    <w:p>
      <w:pPr>
        <w:pStyle w:val="2"/>
        <w:keepNext w:val="0"/>
        <w:keepLines w:val="0"/>
        <w:widowControl/>
        <w:suppressLineNumbers w:val="0"/>
        <w:autoSpaceDE w:val="0"/>
        <w:autoSpaceDN/>
        <w:spacing w:line="540" w:lineRule="atLeast"/>
        <w:ind w:left="0" w:right="0" w:firstLine="645"/>
        <w:jc w:val="both"/>
      </w:pPr>
      <w:r>
        <w:rPr>
          <w:rFonts w:hint="eastAsia" w:ascii="仿宋_GB2312" w:hAnsi="Calibri" w:eastAsia="仿宋_GB2312" w:cs="仿宋_GB2312"/>
          <w:sz w:val="31"/>
          <w:szCs w:val="31"/>
        </w:rPr>
        <w:t>（联系人：市工业和信息化局</w:t>
      </w:r>
      <w:r>
        <w:rPr>
          <w:rFonts w:hint="eastAsia" w:ascii="仿宋_GB2312" w:eastAsia="仿宋_GB2312" w:cs="仿宋_GB2312"/>
          <w:sz w:val="31"/>
          <w:szCs w:val="31"/>
        </w:rPr>
        <w:t> 通信发展</w:t>
      </w:r>
      <w:r>
        <w:rPr>
          <w:rFonts w:hint="eastAsia" w:ascii="仿宋_GB2312" w:hAnsi="Calibri" w:eastAsia="仿宋_GB2312" w:cs="仿宋_GB2312"/>
          <w:sz w:val="31"/>
          <w:szCs w:val="31"/>
        </w:rPr>
        <w:t>处 </w:t>
      </w:r>
      <w:r>
        <w:rPr>
          <w:rFonts w:hint="eastAsia" w:ascii="仿宋_GB2312" w:eastAsia="仿宋_GB2312" w:cs="仿宋_GB2312"/>
          <w:sz w:val="31"/>
          <w:szCs w:val="31"/>
        </w:rPr>
        <w:t>黄 珂</w:t>
      </w:r>
      <w:r>
        <w:rPr>
          <w:rFonts w:hint="eastAsia" w:ascii="仿宋_GB2312" w:hAnsi="Calibri" w:eastAsia="仿宋_GB2312" w:cs="仿宋_GB2312"/>
          <w:sz w:val="31"/>
          <w:szCs w:val="31"/>
        </w:rPr>
        <w:t>；</w:t>
      </w:r>
    </w:p>
    <w:p>
      <w:pPr>
        <w:pStyle w:val="2"/>
        <w:keepNext w:val="0"/>
        <w:keepLines w:val="0"/>
        <w:widowControl/>
        <w:suppressLineNumbers w:val="0"/>
        <w:autoSpaceDE w:val="0"/>
        <w:autoSpaceDN/>
        <w:spacing w:line="540" w:lineRule="atLeast"/>
        <w:ind w:left="0" w:right="0" w:firstLine="2235"/>
        <w:jc w:val="both"/>
      </w:pPr>
      <w:r>
        <w:rPr>
          <w:rFonts w:hint="eastAsia" w:ascii="仿宋_GB2312" w:hAnsi="Times New Roman" w:eastAsia="仿宋_GB2312" w:cs="仿宋_GB2312"/>
          <w:sz w:val="31"/>
          <w:szCs w:val="31"/>
        </w:rPr>
        <w:t>联系电话</w:t>
      </w:r>
      <w:r>
        <w:rPr>
          <w:rFonts w:hint="eastAsia" w:ascii="仿宋_GB2312" w:eastAsia="仿宋_GB2312" w:cs="仿宋_GB2312"/>
          <w:sz w:val="31"/>
          <w:szCs w:val="31"/>
        </w:rPr>
        <w:t>及传真</w:t>
      </w:r>
      <w:r>
        <w:rPr>
          <w:rFonts w:hint="eastAsia" w:ascii="仿宋_GB2312" w:hAnsi="Times New Roman" w:eastAsia="仿宋_GB2312" w:cs="仿宋_GB2312"/>
          <w:sz w:val="31"/>
          <w:szCs w:val="31"/>
        </w:rPr>
        <w:t>：</w:t>
      </w:r>
      <w:r>
        <w:rPr>
          <w:rFonts w:hint="default" w:ascii="Times New Roman" w:hAnsi="Times New Roman" w:cs="Times New Roman"/>
          <w:sz w:val="31"/>
          <w:szCs w:val="31"/>
        </w:rPr>
        <w:t>022-836080</w:t>
      </w:r>
      <w:r>
        <w:rPr>
          <w:rFonts w:hint="default" w:ascii="Times New Roman" w:hAnsi="Times New Roman" w:eastAsia="仿宋_GB2312" w:cs="Times New Roman"/>
          <w:sz w:val="31"/>
          <w:szCs w:val="31"/>
        </w:rPr>
        <w:t xml:space="preserve">95 </w:t>
      </w:r>
      <w:r>
        <w:rPr>
          <w:rFonts w:hint="eastAsia" w:ascii="仿宋_GB2312" w:hAnsi="Times New Roman" w:eastAsia="仿宋_GB2312" w:cs="仿宋_GB2312"/>
          <w:sz w:val="31"/>
          <w:szCs w:val="31"/>
        </w:rPr>
        <w:t>）</w:t>
      </w:r>
    </w:p>
    <w:p>
      <w:pPr>
        <w:pStyle w:val="2"/>
        <w:keepNext w:val="0"/>
        <w:keepLines w:val="0"/>
        <w:widowControl/>
        <w:suppressLineNumbers w:val="0"/>
      </w:pPr>
    </w:p>
    <w:p>
      <w:pPr>
        <w:pStyle w:val="2"/>
        <w:keepNext w:val="0"/>
        <w:keepLines w:val="0"/>
        <w:widowControl/>
        <w:suppressLineNumbers w:val="0"/>
        <w:spacing w:before="100" w:beforeAutospacing="1" w:after="100" w:afterAutospacing="1"/>
        <w:ind w:left="0" w:right="0"/>
      </w:pPr>
      <w:r>
        <w:t>附件：</w:t>
      </w:r>
    </w:p>
    <w:p>
      <w:pPr>
        <w:keepNext w:val="0"/>
        <w:keepLines w:val="0"/>
        <w:widowControl/>
        <w:numPr>
          <w:ilvl w:val="0"/>
          <w:numId w:val="1"/>
        </w:numPr>
        <w:suppressLineNumbers w:val="0"/>
        <w:spacing w:before="100" w:beforeAutospacing="1" w:after="100" w:afterAutospacing="1"/>
        <w:ind w:left="720" w:firstLine="0"/>
      </w:pPr>
      <w:r>
        <w:fldChar w:fldCharType="begin"/>
      </w:r>
      <w:r>
        <w:instrText xml:space="preserve"> HYPERLINK "https://gyxxh.tj.gov.cn/ZWXX5652/TZGG644/2023n/202303/W020230307503508959262.doc" </w:instrText>
      </w:r>
      <w:r>
        <w:fldChar w:fldCharType="separate"/>
      </w:r>
      <w:r>
        <w:rPr>
          <w:rStyle w:val="5"/>
        </w:rPr>
        <w:t>1.联络人及联络方式反馈表.doc</w:t>
      </w:r>
      <w:r>
        <w:fldChar w:fldCharType="end"/>
      </w:r>
    </w:p>
    <w:p>
      <w:pPr>
        <w:keepNext w:val="0"/>
        <w:keepLines w:val="0"/>
        <w:widowControl/>
        <w:numPr>
          <w:ilvl w:val="0"/>
          <w:numId w:val="1"/>
        </w:numPr>
        <w:suppressLineNumbers w:val="0"/>
        <w:spacing w:before="100" w:beforeAutospacing="1" w:after="100" w:afterAutospacing="1"/>
        <w:ind w:left="720" w:firstLine="0"/>
      </w:pPr>
      <w:r>
        <w:fldChar w:fldCharType="begin"/>
      </w:r>
      <w:r>
        <w:instrText xml:space="preserve"> HYPERLINK "https://gyxxh.tj.gov.cn/ZWXX5652/TZGG644/2023n/202303/W020230307503509041855.doc" </w:instrText>
      </w:r>
      <w:r>
        <w:fldChar w:fldCharType="separate"/>
      </w:r>
      <w:r>
        <w:rPr>
          <w:rStyle w:val="5"/>
        </w:rPr>
        <w:t>2.首届“华彩杯”报名情况汇总表.doc</w:t>
      </w:r>
      <w:r>
        <w:fldChar w:fldCharType="end"/>
      </w:r>
    </w:p>
    <w:p>
      <w:pPr>
        <w:keepNext w:val="0"/>
        <w:keepLines w:val="0"/>
        <w:widowControl/>
        <w:numPr>
          <w:ilvl w:val="0"/>
          <w:numId w:val="1"/>
        </w:numPr>
        <w:suppressLineNumbers w:val="0"/>
        <w:spacing w:before="100" w:beforeAutospacing="1" w:after="100" w:afterAutospacing="1"/>
        <w:ind w:left="720" w:firstLine="0"/>
      </w:pPr>
      <w:r>
        <w:fldChar w:fldCharType="begin"/>
      </w:r>
      <w:r>
        <w:instrText xml:space="preserve"> HYPERLINK "https://gyxxh.tj.gov.cn/ZWXX5652/TZGG644/2023n/202303/W020230307517667096746.pdf" </w:instrText>
      </w:r>
      <w:r>
        <w:fldChar w:fldCharType="separate"/>
      </w:r>
      <w:r>
        <w:rPr>
          <w:rStyle w:val="5"/>
        </w:rPr>
        <w:t>3.关于举办首届“华彩杯”算力应用创新大赛的通知.pdf</w:t>
      </w:r>
      <w:r>
        <w:fldChar w:fldCharType="end"/>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EEBDB"/>
    <w:multiLevelType w:val="multilevel"/>
    <w:tmpl w:val="ADCEEBDB"/>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8D1E7"/>
    <w:rsid w:val="09E8D1E7"/>
    <w:rsid w:val="6E431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507</Characters>
  <Lines>0</Lines>
  <Paragraphs>0</Paragraphs>
  <TotalTime>0</TotalTime>
  <ScaleCrop>false</ScaleCrop>
  <LinksUpToDate>false</LinksUpToDate>
  <CharactersWithSpaces>512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2023-03-08T10:36:00Z</dcterms:created>
  <dc:creator>kylin</dc:creator>
  <cp:lastModifiedBy>煎饼狗子'</cp:lastModifiedBy>
  <dcterms:modified xsi:type="dcterms:W3CDTF">2023-03-14T02:34:51Z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8DDBCE194828423E9B62F44247CE2034</vt:lpwstr>
  </property>
</Properties>
</file>