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70" w:rsidRDefault="00FA5570" w:rsidP="00FA5570"/>
    <w:p w:rsidR="00FA5570" w:rsidRPr="00FA5570" w:rsidRDefault="00FA5570" w:rsidP="00FA5570">
      <w:pPr>
        <w:jc w:val="center"/>
        <w:rPr>
          <w:rFonts w:asciiTheme="majorEastAsia" w:eastAsiaTheme="majorEastAsia" w:hAnsiTheme="majorEastAsia" w:hint="eastAsia"/>
          <w:b/>
          <w:sz w:val="44"/>
          <w:szCs w:val="44"/>
        </w:rPr>
      </w:pPr>
      <w:r w:rsidRPr="00FA5570">
        <w:rPr>
          <w:rFonts w:asciiTheme="majorEastAsia" w:eastAsiaTheme="majorEastAsia" w:hAnsiTheme="majorEastAsia" w:hint="eastAsia"/>
          <w:b/>
          <w:sz w:val="44"/>
          <w:szCs w:val="44"/>
        </w:rPr>
        <w:t>市工业和信息化局关于开展2020年天津市 制造业创新中心建设工作的通知</w:t>
      </w:r>
    </w:p>
    <w:p w:rsidR="00FA5570" w:rsidRDefault="00FA5570" w:rsidP="00FA5570"/>
    <w:p w:rsidR="00FA5570" w:rsidRPr="00FA5570" w:rsidRDefault="00FA5570" w:rsidP="00FA5570">
      <w:pPr>
        <w:rPr>
          <w:rFonts w:asciiTheme="minorEastAsia" w:hAnsiTheme="minorEastAsia"/>
          <w:sz w:val="28"/>
          <w:szCs w:val="28"/>
        </w:rPr>
      </w:pPr>
      <w:r w:rsidRPr="00FA5570">
        <w:rPr>
          <w:rFonts w:asciiTheme="minorEastAsia" w:hAnsiTheme="minorEastAsia" w:hint="eastAsia"/>
          <w:sz w:val="28"/>
          <w:szCs w:val="28"/>
        </w:rPr>
        <w:t>各区工业和信息化主管部门，工业集团公司，有关单位：</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为进一步贯彻制造强国战略，深入实施创新驱动发展战略，加快全国先进制造研发基地建设，完善我市制造业创新体系，提升产业创新能力，推动制造业高质量发展，依据《天津市制造业创新中心建设实施方案》等有关文件要求，现组织开展2020年天津市制造业创新中心建设工作。有关事项通知如下：</w:t>
      </w:r>
    </w:p>
    <w:p w:rsidR="00FA5570" w:rsidRPr="00FA5570" w:rsidRDefault="00FA5570" w:rsidP="00FA5570">
      <w:pPr>
        <w:rPr>
          <w:rFonts w:asciiTheme="minorEastAsia" w:hAnsiTheme="minorEastAsia"/>
          <w:sz w:val="28"/>
          <w:szCs w:val="28"/>
        </w:rPr>
      </w:pPr>
      <w:r w:rsidRPr="00FA5570">
        <w:rPr>
          <w:rFonts w:asciiTheme="minorEastAsia" w:hAnsiTheme="minorEastAsia" w:hint="eastAsia"/>
          <w:sz w:val="28"/>
          <w:szCs w:val="28"/>
        </w:rPr>
        <w:t xml:space="preserve">　　一、功能定位</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天津市制造业创新中心（以下简称“创新中心”）是面向制造业创新发展重大需求，以重点领域前沿技术和共性关键技术的研发供给、转移扩散和首次商业化为重点，由企业、科研院所、高校等各</w:t>
      </w:r>
      <w:proofErr w:type="gramStart"/>
      <w:r w:rsidRPr="00FA5570">
        <w:rPr>
          <w:rFonts w:asciiTheme="minorEastAsia" w:hAnsiTheme="minorEastAsia" w:hint="eastAsia"/>
          <w:sz w:val="28"/>
          <w:szCs w:val="28"/>
        </w:rPr>
        <w:t>类创新</w:t>
      </w:r>
      <w:proofErr w:type="gramEnd"/>
      <w:r w:rsidRPr="00FA5570">
        <w:rPr>
          <w:rFonts w:asciiTheme="minorEastAsia" w:hAnsiTheme="minorEastAsia" w:hint="eastAsia"/>
          <w:sz w:val="28"/>
          <w:szCs w:val="28"/>
        </w:rPr>
        <w:t xml:space="preserve">主体自愿组合、自主结合，以企业为主体，以独立法人形式建立的市级创新平台。 </w:t>
      </w:r>
    </w:p>
    <w:p w:rsidR="00FA5570" w:rsidRPr="00FA5570" w:rsidRDefault="00FA5570" w:rsidP="00FA5570">
      <w:pPr>
        <w:rPr>
          <w:rFonts w:asciiTheme="minorEastAsia" w:hAnsiTheme="minorEastAsia"/>
          <w:sz w:val="28"/>
          <w:szCs w:val="28"/>
        </w:rPr>
      </w:pPr>
      <w:r w:rsidRPr="00FA5570">
        <w:rPr>
          <w:rFonts w:asciiTheme="minorEastAsia" w:hAnsiTheme="minorEastAsia" w:hint="eastAsia"/>
          <w:sz w:val="28"/>
          <w:szCs w:val="28"/>
        </w:rPr>
        <w:t xml:space="preserve">　　二、领域要求</w:t>
      </w:r>
      <w:r>
        <w:rPr>
          <w:rFonts w:asciiTheme="minorEastAsia" w:hAnsiTheme="minorEastAsia" w:hint="eastAsia"/>
          <w:sz w:val="28"/>
          <w:szCs w:val="28"/>
        </w:rPr>
        <w:t xml:space="preserve"> </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围绕新一代信息技术、生物医药、新能源、新材料、航空航天、装备制造、汽车、石油化工、节能环保等领域布局建设，兼顾我市制造业转型升级需求，创建市级制造业创新中心。</w:t>
      </w:r>
    </w:p>
    <w:p w:rsidR="00FA5570" w:rsidRPr="00FA5570" w:rsidRDefault="00FA5570" w:rsidP="00FA5570">
      <w:pPr>
        <w:rPr>
          <w:rFonts w:asciiTheme="minorEastAsia" w:hAnsiTheme="minorEastAsia"/>
          <w:sz w:val="28"/>
          <w:szCs w:val="28"/>
        </w:rPr>
      </w:pPr>
      <w:r w:rsidRPr="00FA5570">
        <w:rPr>
          <w:rFonts w:asciiTheme="minorEastAsia" w:hAnsiTheme="minorEastAsia" w:hint="eastAsia"/>
          <w:sz w:val="28"/>
          <w:szCs w:val="28"/>
        </w:rPr>
        <w:t xml:space="preserve">　　三、建设阶段及申报程序</w:t>
      </w:r>
      <w:r>
        <w:rPr>
          <w:rFonts w:asciiTheme="minorEastAsia" w:hAnsiTheme="minorEastAsia" w:hint="eastAsia"/>
          <w:sz w:val="28"/>
          <w:szCs w:val="28"/>
        </w:rPr>
        <w:t xml:space="preserve"> </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创新中心申报工作分为推荐培育、批复筹建和批复组建三个阶段。牵头单位及各建设阶段标准要求（详见附件2）。</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lastRenderedPageBreak/>
        <w:t>（一）推荐培育</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拟牵头组建市级制造业创新中心的行业龙头企业、高校、科研机构，联合本行业领域的相关企业、高校院所，向所在区工业和信息化主管部门提交申请，报送市级制造业创新中心建设方案。区工业和信息化主管部门根据《天津市制造业创新中心建设实施方案》和《市工业和信息化局关于开展2020年天津市制造业创新中心建设工作的通知》要求，对报送材料进行初审和推荐工作。市工业和信息化局组织经济、技术、产业、管理、法律等领域专家，对创新中心建设方案进行专家评审、现场考察。根据评审和考察结果，提出拟列为天津市制造业创新中心的培育名单，培育期不超过2年。</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（二）批复筹建</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培育期内，创新中心按照建设方案，完成实体公司注册，开展运营并取得阶段性进展，如自评符合市级制造业创新中心筹建条件，创新中心建设单位可向所在区工业和信息化主管部门提出申请，经区工业和信息化主管部门初审推荐后，市工业和信息化局组织有关专家对创新中心建设和运行情况进行评审。根据评审结果，提出拟列为天津市制造业创新中心的筹建名单。如2年培育期结束后一个月内，创新中心建设单位未提出申请，或虽提出申请但评审未通过的，取消其培育资格。</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（三）批复组建</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批复筹建后，创新中心按照建设方案运营稳定，取得实质性进展，各方面条件成熟的，达到预期的建设目标和有关建设要求，对本领域</w:t>
      </w:r>
      <w:r w:rsidRPr="00FA5570">
        <w:rPr>
          <w:rFonts w:asciiTheme="minorEastAsia" w:hAnsiTheme="minorEastAsia" w:hint="eastAsia"/>
          <w:sz w:val="28"/>
          <w:szCs w:val="28"/>
        </w:rPr>
        <w:lastRenderedPageBreak/>
        <w:t>产业技术创新做出一定贡献，如自评符合市级制造业创新中心组建条件，创新中心建设单位可向所在区工业和信息化主管部门提出申请，经区工业和信息化主管部门初审推荐后，市工业和信息化局组织有关专家对创新中心建设和运行情况进行评审。根据评审结果，提出拟列为天津市制造业创新中心的组建名单并授牌，择优向工信部推荐其创建国家制造业创新中心。如2年筹建期结束后一个月内，创新中心建设单位未提出申请，或虽提出申请但评审未通过的，取消其筹建资格。</w:t>
      </w:r>
    </w:p>
    <w:p w:rsidR="00FA5570" w:rsidRPr="00FA5570" w:rsidRDefault="00FA5570" w:rsidP="00FA5570">
      <w:pPr>
        <w:rPr>
          <w:rFonts w:asciiTheme="minorEastAsia" w:hAnsiTheme="minorEastAsia"/>
          <w:sz w:val="28"/>
          <w:szCs w:val="28"/>
        </w:rPr>
      </w:pPr>
      <w:r w:rsidRPr="00FA5570">
        <w:rPr>
          <w:rFonts w:asciiTheme="minorEastAsia" w:hAnsiTheme="minorEastAsia" w:hint="eastAsia"/>
          <w:sz w:val="28"/>
          <w:szCs w:val="28"/>
        </w:rPr>
        <w:t xml:space="preserve">　　四、申报材料</w:t>
      </w:r>
      <w:r>
        <w:rPr>
          <w:rFonts w:asciiTheme="minorEastAsia" w:hAnsiTheme="minorEastAsia" w:hint="eastAsia"/>
          <w:sz w:val="28"/>
          <w:szCs w:val="28"/>
        </w:rPr>
        <w:t xml:space="preserve"> </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 xml:space="preserve">（一）天津市制造业创新中心建设方案申报书。 </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 xml:space="preserve">（二）提供相关证明材料或其复印件，包括： </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 xml:space="preserve">1．已注册成立企业法人的创新中心，需提供营业执照复印件； </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2．其他有关证明材料，包括创新中心组建章程、成员单位之间合作协议、各单位相关资质证书复印件、资金组建方案、各项规章制度等。</w:t>
      </w:r>
    </w:p>
    <w:p w:rsidR="00FA5570" w:rsidRPr="00FA5570" w:rsidRDefault="00FA5570" w:rsidP="00FA5570">
      <w:pPr>
        <w:rPr>
          <w:rFonts w:asciiTheme="minorEastAsia" w:hAnsiTheme="minorEastAsia"/>
          <w:sz w:val="28"/>
          <w:szCs w:val="28"/>
        </w:rPr>
      </w:pPr>
      <w:r>
        <w:rPr>
          <w:rFonts w:asciiTheme="minorEastAsia" w:hAnsiTheme="minorEastAsia" w:hint="eastAsia"/>
          <w:sz w:val="28"/>
          <w:szCs w:val="28"/>
        </w:rPr>
        <w:t xml:space="preserve">     </w:t>
      </w:r>
      <w:r w:rsidRPr="00FA5570">
        <w:rPr>
          <w:rFonts w:asciiTheme="minorEastAsia" w:hAnsiTheme="minorEastAsia" w:hint="eastAsia"/>
          <w:sz w:val="28"/>
          <w:szCs w:val="28"/>
        </w:rPr>
        <w:t xml:space="preserve">五、相关要求 </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（一）单位申请</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1．</w:t>
      </w:r>
      <w:proofErr w:type="gramStart"/>
      <w:r w:rsidRPr="00FA5570">
        <w:rPr>
          <w:rFonts w:asciiTheme="minorEastAsia" w:hAnsiTheme="minorEastAsia" w:hint="eastAsia"/>
          <w:sz w:val="28"/>
          <w:szCs w:val="28"/>
        </w:rPr>
        <w:t>请首次</w:t>
      </w:r>
      <w:proofErr w:type="gramEnd"/>
      <w:r w:rsidRPr="00FA5570">
        <w:rPr>
          <w:rFonts w:asciiTheme="minorEastAsia" w:hAnsiTheme="minorEastAsia" w:hint="eastAsia"/>
          <w:sz w:val="28"/>
          <w:szCs w:val="28"/>
        </w:rPr>
        <w:t>申报市级制造业创新中心的单位认真填写《天津市制造业创新中心建设方案申报书》（详见附件3），根据要求附上相关证明材料并胶装成册，报送至所在区工业和信息化主管部门。</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2．已批复培育或筹建的市级制造业创新中心，如自评符合批复筹建或组建建设要求，创新中心建设单位应及时向所在区工业和信息化主管部门提出申请并提交《天津市制造业创新中心建设方案申报书》</w:t>
      </w:r>
      <w:r w:rsidRPr="00FA5570">
        <w:rPr>
          <w:rFonts w:asciiTheme="minorEastAsia" w:hAnsiTheme="minorEastAsia" w:hint="eastAsia"/>
          <w:sz w:val="28"/>
          <w:szCs w:val="28"/>
        </w:rPr>
        <w:lastRenderedPageBreak/>
        <w:t>（详见附件3），根据要求附上相关证明材料并胶装成册，报送至所在区工业和信息化主管部门。</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（二）各区推荐</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请各区工业和信息化主管部门精心组织、认真遴选、积极推荐有条件、有意愿的行业龙头单位牵头建设本领域市级制造业创新中心。各区工业和信息化主管部门要认真审核申报材料，提出推荐意见，并将推荐文件、创建申报汇总表（详见附件4）及市级制造业创新中心建设方案申报书（电子版一份、纸质版一式六份，胶装成册），于2020年9月11日前报送市工业和信息化局（河西区友谊路35号城市大厦412室，电子邮箱：sgxjkjc@tj.gov.cn）。</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特此通知。</w:t>
      </w:r>
    </w:p>
    <w:p w:rsidR="00FA5570" w:rsidRPr="00FA5570" w:rsidRDefault="00FA5570" w:rsidP="00FA5570">
      <w:pPr>
        <w:ind w:firstLineChars="200" w:firstLine="560"/>
        <w:rPr>
          <w:rFonts w:asciiTheme="minorEastAsia" w:hAnsiTheme="minorEastAsia"/>
          <w:sz w:val="28"/>
          <w:szCs w:val="28"/>
        </w:rPr>
      </w:pPr>
      <w:r w:rsidRPr="00FA5570">
        <w:rPr>
          <w:rFonts w:asciiTheme="minorEastAsia" w:hAnsiTheme="minorEastAsia" w:hint="eastAsia"/>
          <w:sz w:val="28"/>
          <w:szCs w:val="28"/>
        </w:rPr>
        <w:t>附件：1．天津市制造业创新中心建设实施方案</w:t>
      </w:r>
    </w:p>
    <w:p w:rsidR="00FA5570" w:rsidRPr="00FA5570" w:rsidRDefault="00FA5570" w:rsidP="00FA5570">
      <w:pPr>
        <w:ind w:firstLineChars="500" w:firstLine="1400"/>
        <w:rPr>
          <w:rFonts w:asciiTheme="minorEastAsia" w:hAnsiTheme="minorEastAsia"/>
          <w:sz w:val="28"/>
          <w:szCs w:val="28"/>
        </w:rPr>
      </w:pPr>
      <w:r w:rsidRPr="00FA5570">
        <w:rPr>
          <w:rFonts w:asciiTheme="minorEastAsia" w:hAnsiTheme="minorEastAsia" w:hint="eastAsia"/>
          <w:sz w:val="28"/>
          <w:szCs w:val="28"/>
        </w:rPr>
        <w:t xml:space="preserve">2．天津市制造业创新中心牵头单位及各建设阶段标准要求 </w:t>
      </w:r>
    </w:p>
    <w:p w:rsidR="00FA5570" w:rsidRPr="00FA5570" w:rsidRDefault="00FA5570" w:rsidP="00FA5570">
      <w:pPr>
        <w:ind w:firstLineChars="500" w:firstLine="1400"/>
        <w:rPr>
          <w:rFonts w:asciiTheme="minorEastAsia" w:hAnsiTheme="minorEastAsia"/>
          <w:sz w:val="28"/>
          <w:szCs w:val="28"/>
        </w:rPr>
      </w:pPr>
      <w:r w:rsidRPr="00FA5570">
        <w:rPr>
          <w:rFonts w:asciiTheme="minorEastAsia" w:hAnsiTheme="minorEastAsia" w:hint="eastAsia"/>
          <w:sz w:val="28"/>
          <w:szCs w:val="28"/>
        </w:rPr>
        <w:t>3．天津市制造业创新中心建设方案申报书</w:t>
      </w:r>
    </w:p>
    <w:p w:rsidR="00FA5570" w:rsidRPr="00FA5570" w:rsidRDefault="00FA5570" w:rsidP="00FA5570">
      <w:pPr>
        <w:ind w:firstLineChars="500" w:firstLine="1400"/>
        <w:rPr>
          <w:rFonts w:asciiTheme="minorEastAsia" w:hAnsiTheme="minorEastAsia" w:hint="eastAsia"/>
          <w:sz w:val="28"/>
          <w:szCs w:val="28"/>
        </w:rPr>
      </w:pPr>
      <w:r w:rsidRPr="00FA5570">
        <w:rPr>
          <w:rFonts w:asciiTheme="minorEastAsia" w:hAnsiTheme="minorEastAsia" w:hint="eastAsia"/>
          <w:sz w:val="28"/>
          <w:szCs w:val="28"/>
        </w:rPr>
        <w:t>4．天津市制造业创新中心创建申报汇总表</w:t>
      </w:r>
    </w:p>
    <w:p w:rsidR="00FA5570" w:rsidRPr="00FA5570" w:rsidRDefault="00FA5570" w:rsidP="00FA5570">
      <w:pPr>
        <w:rPr>
          <w:rFonts w:asciiTheme="minorEastAsia" w:hAnsiTheme="minorEastAsia"/>
          <w:sz w:val="28"/>
          <w:szCs w:val="28"/>
        </w:rPr>
      </w:pPr>
    </w:p>
    <w:p w:rsidR="00FA5570" w:rsidRPr="00FA5570" w:rsidRDefault="00FA5570" w:rsidP="00FA5570">
      <w:pPr>
        <w:ind w:firstLineChars="1700" w:firstLine="4760"/>
        <w:rPr>
          <w:rFonts w:asciiTheme="minorEastAsia" w:hAnsiTheme="minorEastAsia" w:hint="eastAsia"/>
          <w:sz w:val="28"/>
          <w:szCs w:val="28"/>
        </w:rPr>
      </w:pPr>
      <w:r w:rsidRPr="00FA5570">
        <w:rPr>
          <w:rFonts w:asciiTheme="minorEastAsia" w:hAnsiTheme="minorEastAsia" w:hint="eastAsia"/>
          <w:sz w:val="28"/>
          <w:szCs w:val="28"/>
        </w:rPr>
        <w:t>2020年8月11日</w:t>
      </w:r>
    </w:p>
    <w:p w:rsidR="00FA5570" w:rsidRPr="00FA5570" w:rsidRDefault="00FA5570" w:rsidP="00FA5570">
      <w:pPr>
        <w:rPr>
          <w:rFonts w:asciiTheme="minorEastAsia" w:hAnsiTheme="minorEastAsia"/>
          <w:sz w:val="28"/>
          <w:szCs w:val="28"/>
        </w:rPr>
      </w:pPr>
    </w:p>
    <w:p w:rsidR="00FA5570" w:rsidRPr="00FA5570" w:rsidRDefault="00FA5570" w:rsidP="00FA5570">
      <w:pPr>
        <w:rPr>
          <w:rFonts w:asciiTheme="minorEastAsia" w:hAnsiTheme="minorEastAsia" w:hint="eastAsia"/>
          <w:sz w:val="28"/>
          <w:szCs w:val="28"/>
        </w:rPr>
      </w:pPr>
      <w:r w:rsidRPr="00FA5570">
        <w:rPr>
          <w:rFonts w:asciiTheme="minorEastAsia" w:hAnsiTheme="minorEastAsia" w:hint="eastAsia"/>
          <w:sz w:val="28"/>
          <w:szCs w:val="28"/>
        </w:rPr>
        <w:t>（联系人：市工业和信息化局科技处　王娟；联系电话：83605738）</w:t>
      </w:r>
    </w:p>
    <w:p w:rsidR="00CB1AA1" w:rsidRPr="00FA5570" w:rsidRDefault="00CB1AA1" w:rsidP="00FA5570">
      <w:pPr>
        <w:rPr>
          <w:rFonts w:asciiTheme="minorEastAsia" w:hAnsiTheme="minorEastAsia" w:hint="eastAsia"/>
          <w:sz w:val="28"/>
          <w:szCs w:val="28"/>
        </w:rPr>
      </w:pPr>
    </w:p>
    <w:sectPr w:rsidR="00CB1AA1" w:rsidRPr="00FA5570" w:rsidSect="00CB1AA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5570"/>
    <w:rsid w:val="00315000"/>
    <w:rsid w:val="00CB1AA1"/>
    <w:rsid w:val="00FA55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A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0129131">
      <w:bodyDiv w:val="1"/>
      <w:marLeft w:val="0"/>
      <w:marRight w:val="0"/>
      <w:marTop w:val="0"/>
      <w:marBottom w:val="0"/>
      <w:divBdr>
        <w:top w:val="none" w:sz="0" w:space="0" w:color="auto"/>
        <w:left w:val="none" w:sz="0" w:space="0" w:color="auto"/>
        <w:bottom w:val="none" w:sz="0" w:space="0" w:color="auto"/>
        <w:right w:val="none" w:sz="0" w:space="0" w:color="auto"/>
      </w:divBdr>
      <w:divsChild>
        <w:div w:id="1962568853">
          <w:marLeft w:val="0"/>
          <w:marRight w:val="0"/>
          <w:marTop w:val="0"/>
          <w:marBottom w:val="0"/>
          <w:divBdr>
            <w:top w:val="none" w:sz="0" w:space="0" w:color="auto"/>
            <w:left w:val="none" w:sz="0" w:space="0" w:color="auto"/>
            <w:bottom w:val="none" w:sz="0" w:space="0" w:color="auto"/>
            <w:right w:val="none" w:sz="0" w:space="0" w:color="auto"/>
          </w:divBdr>
          <w:divsChild>
            <w:div w:id="2128621167">
              <w:marLeft w:val="0"/>
              <w:marRight w:val="0"/>
              <w:marTop w:val="0"/>
              <w:marBottom w:val="0"/>
              <w:divBdr>
                <w:top w:val="none" w:sz="0" w:space="0" w:color="auto"/>
                <w:left w:val="none" w:sz="0" w:space="0" w:color="auto"/>
                <w:bottom w:val="none" w:sz="0" w:space="0" w:color="auto"/>
                <w:right w:val="none" w:sz="0" w:space="0" w:color="auto"/>
              </w:divBdr>
              <w:divsChild>
                <w:div w:id="1989941877">
                  <w:marLeft w:val="0"/>
                  <w:marRight w:val="0"/>
                  <w:marTop w:val="0"/>
                  <w:marBottom w:val="0"/>
                  <w:divBdr>
                    <w:top w:val="none" w:sz="0" w:space="0" w:color="auto"/>
                    <w:left w:val="none" w:sz="0" w:space="0" w:color="auto"/>
                    <w:bottom w:val="none" w:sz="0" w:space="0" w:color="auto"/>
                    <w:right w:val="none" w:sz="0" w:space="0" w:color="auto"/>
                  </w:divBdr>
                  <w:divsChild>
                    <w:div w:id="540166462">
                      <w:marLeft w:val="0"/>
                      <w:marRight w:val="0"/>
                      <w:marTop w:val="0"/>
                      <w:marBottom w:val="0"/>
                      <w:divBdr>
                        <w:top w:val="none" w:sz="0" w:space="0" w:color="auto"/>
                        <w:left w:val="none" w:sz="0" w:space="0" w:color="auto"/>
                        <w:bottom w:val="none" w:sz="0" w:space="0" w:color="auto"/>
                        <w:right w:val="none" w:sz="0" w:space="0" w:color="auto"/>
                      </w:divBdr>
                      <w:divsChild>
                        <w:div w:id="197549814">
                          <w:marLeft w:val="0"/>
                          <w:marRight w:val="0"/>
                          <w:marTop w:val="0"/>
                          <w:marBottom w:val="0"/>
                          <w:divBdr>
                            <w:top w:val="none" w:sz="0" w:space="0" w:color="auto"/>
                            <w:left w:val="none" w:sz="0" w:space="0" w:color="auto"/>
                            <w:bottom w:val="none" w:sz="0" w:space="0" w:color="auto"/>
                            <w:right w:val="none" w:sz="0" w:space="0" w:color="auto"/>
                          </w:divBdr>
                          <w:divsChild>
                            <w:div w:id="1773011828">
                              <w:marLeft w:val="0"/>
                              <w:marRight w:val="0"/>
                              <w:marTop w:val="0"/>
                              <w:marBottom w:val="0"/>
                              <w:divBdr>
                                <w:top w:val="none" w:sz="0" w:space="0" w:color="auto"/>
                                <w:left w:val="none" w:sz="0" w:space="0" w:color="auto"/>
                                <w:bottom w:val="none" w:sz="0" w:space="0" w:color="auto"/>
                                <w:right w:val="none" w:sz="0" w:space="0" w:color="auto"/>
                              </w:divBdr>
                            </w:div>
                            <w:div w:id="19107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2020-08-28T07:10:00Z</dcterms:created>
  <dcterms:modified xsi:type="dcterms:W3CDTF">2020-08-28T07:15:00Z</dcterms:modified>
</cp:coreProperties>
</file>