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63" w:leftChars="250" w:hanging="1638" w:hangingChars="512"/>
        <w:textAlignment w:val="auto"/>
        <w:outlineLvl w:val="9"/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8033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1pt;height:0pt;width:442.2pt;z-index:251659264;mso-width-relative:page;mso-height-relative:page;" filled="f" stroked="t" coordsize="21600,21600" o:gfxdata="UEsDBAoAAAAAAIdO4kAAAAAAAAAAAAAAAAAEAAAAZHJzL1BLAwQUAAAACACHTuJAIJMMytUAAAAG&#10;AQAADwAAAGRycy9kb3ducmV2LnhtbE2PS2vDMBCE74X+B7GF3hrJqQmOYznQQCmUEMjjkptibWxT&#10;a2Us5dF/3y05JMeZWWa+LeZX14kzDqH1pCEZKRBIlbct1Rp228+3DESIhqzpPKGGXwwwL5+fCpNb&#10;f6E1njexFlxCITcamhj7XMpQNehMGPkeibOjH5yJLIda2sFcuNx1cqzURDrTEi80psdFg9XP5uQ0&#10;LJLpetl/v7v0a7mtJx+r3SruldavL4magYh4jfdj+MdndCiZ6eBPZIPoNPAjkd1sDILTLEtTEIeb&#10;IctCPuKXf1BLAwQUAAAACACHTuJAzMDKc9wBAACXAwAADgAAAGRycy9lMm9Eb2MueG1srVPNbhMx&#10;EL4j8Q6W72Q3Ka3aVTY9EMIFQaXCA0xs764l/8njZpOX4AWQuMGJI3fepuUxGDtpWuCCEDlMxp7x&#10;5/k+fzu/3FrDNiqi9q7l00nNmXLCS+36lr9/t3p2zhkmcBKMd6rlO4X8cvH0yXwMjZr5wRupIiMQ&#10;h80YWj6kFJqqQjEoCzjxQTkqdj5aSLSMfSUjjIRuTTWr67Nq9FGG6IVCpN3lvsgXBb/rlEhvuw5V&#10;YqblNFsqMZa4zrFazKHpI4RBi8MY8A9TWNCOLj1CLSEBu4n6DyirRfTouzQR3la+67RQhQOxmda/&#10;sbkeIKjChcTBcJQJ/x+seLO5ikzLls84c2Dpie4+frv98PnH908U775+YbMs0hiwod7rcBUPK6Q0&#10;M9520eZ/4sK2RdjdUVi1TUzQ5unZ9PTiOekv7mvVw8EQMb1S3rKctNxolzlDA5vXmOgyar1vydvG&#10;sZGcdl6fnBAekGc6A4lSG4gFur4cRm+0XGlj8hGM/fqFiWwD5IJV+WVOBPxLW75lCTjs+0pp749B&#10;gXzpJEu7QPo4MjLPM1glOTOKfJ8zAoQmgTZ/00lXG0cTZFn3QuZs7eWOXuMmRN0PJMW0TJkr9Ppl&#10;3oNTs70erwvSw/e0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gkwzK1QAAAAYBAAAPAAAAAAAA&#10;AAEAIAAAACIAAABkcnMvZG93bnJldi54bWxQSwECFAAUAAAACACHTuJAzMDKc9wBAACXAwAADgAA&#10;AAAAAAABACAAAAAkAQAAZHJzL2Uyb0RvYy54bWxQSwUGAAAAAAYABgBZAQAAcgUAAAAA&#10;">
                <v:path arrowok="t"/>
                <v:fill on="f" focussize="0,0"/>
                <v:stroke weight="1.41992125984252pt" color="#FFFFFF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106680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8034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8.4pt;height:0pt;width:442.2pt;mso-position-horizontal:center;z-index:251658240;mso-width-relative:page;mso-height-relative:page;" filled="f" stroked="t" coordsize="21600,21600" o:gfxdata="UEsDBAoAAAAAAIdO4kAAAAAAAAAAAAAAAAAEAAAAZHJzL1BLAwQUAAAACACHTuJAdzGIx9UAAAAG&#10;AQAADwAAAGRycy9kb3ducmV2LnhtbE2PQUvDQBCF74L/YRnBm9201BJiNoUK9qAiWgu9TrJjEpqd&#10;jdlt2vrrHfGgx/fe8N43+fLkOjXSEFrPBqaTBBRx5W3LtYHt+8NNCipEZIudZzJwpgDL4vIix8z6&#10;I7/RuIm1khIOGRpoYuwzrUPVkMMw8T2xZB9+cBhFDrW2Ax6l3HV6liQL7bBlWWiwp/uGqv3m4AzQ&#10;i96en8fH3dPr7Ve5+mxnu7VfG3N9NU3uQEU6xb9j+MEXdCiEqfQHtkF1BuSRKO5C+CVN0/kcVPlr&#10;6CLX//GLb1BLAwQUAAAACACHTuJAdrtuU9oBAACXAwAADgAAAGRycy9lMm9Eb2MueG1srVNLbhNB&#10;EN0jcYdW7/HYIYnCyOMsMGaDIFLgAOX+zLTUP3V1PPYluAASO1ixZM9tEo5Bddtx+GwQwotydVf1&#10;q3qvauaXW2fZRiU0wXd8NplyprwI0vi+4+/erp5ccIYZvAQbvOr4TiG/XDx+NB9jq07CEKxUiRGI&#10;x3aMHR9yjm3ToBiUA5yEqDwFdUgOMh1T38gEI6E725xMp+fNGJKMKQiFSLfLfZAvKr7WSuQ3WqPK&#10;zHacesvVpmrXxTaLObR9gjgYcWgD/qELB8ZT0SPUEjKwm2T+gHJGpIBB54kIrglaG6EqB2Izm/7G&#10;5nqAqCoXEgfjUSb8f7Di9eYqMSNpdpx5cDSiuw9fb99/+v7tI9m7L5/ZrIg0Rmwp9zpepcMJyS2M&#10;tzq58k9c2LYKuzsKq7aZCbo8O5+dPTsl/cV9rHl4GBPmlyo4VpyOW+MLZ2hh8wozFaPU+5RybT0b&#10;qduL6dNTwgPaGW0hk+sisUDf18cYrJErY215gqlfP7eJbYC2YFV/hRMB/5JWqiwBh31eDe33Y1Ag&#10;X3jJ8i6SPp4WmZcenJKcWUV7XzwChDaDsX+TSaWtpw6KrHshi7cOckfTuInJ9ANJUZWvOTT92u9h&#10;U8t6/XyuSA/f0+I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zGIx9UAAAAGAQAADwAAAAAAAAAB&#10;ACAAAAAiAAAAZHJzL2Rvd25yZXYueG1sUEsBAhQAFAAAAAgAh07iQHa7blPaAQAAlwMAAA4AAAAA&#10;AAAAAQAgAAAAJAEAAGRycy9lMm9Eb2MueG1sUEsFBgAAAAAGAAYAWQEAAHAFAAAAAA==&#10;">
                <v:path arrowok="t"/>
                <v:fill on="f" focussize="0,0"/>
                <v:stroke weight="1.42pt" color="#FFFFFF"/>
                <v:imagedata o:title=""/>
                <o:lock v:ext="edit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ascii="方正小标宋简体" w:hAnsi="宋体" w:eastAsia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ascii="方正小标宋简体" w:hAnsi="宋体" w:eastAsia="方正小标宋简体"/>
          <w:color w:val="auto"/>
          <w:sz w:val="44"/>
          <w:szCs w:val="44"/>
          <w:highlight w:val="none"/>
        </w:rPr>
        <w:t>天津市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单项冠军培育企业</w:t>
      </w:r>
      <w:r>
        <w:rPr>
          <w:rFonts w:ascii="方正小标宋简体" w:hAnsi="宋体" w:eastAsia="方正小标宋简体"/>
          <w:color w:val="auto"/>
          <w:sz w:val="44"/>
          <w:szCs w:val="44"/>
          <w:highlight w:val="none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345"/>
        <w:gridCol w:w="1185"/>
        <w:gridCol w:w="90"/>
        <w:gridCol w:w="1622"/>
        <w:gridCol w:w="1078"/>
        <w:gridCol w:w="450"/>
        <w:gridCol w:w="200"/>
        <w:gridCol w:w="52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基本情况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企业名称</w:t>
            </w:r>
          </w:p>
        </w:tc>
        <w:tc>
          <w:tcPr>
            <w:tcW w:w="4861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企业地址</w:t>
            </w:r>
          </w:p>
        </w:tc>
        <w:tc>
          <w:tcPr>
            <w:tcW w:w="4861" w:type="dxa"/>
            <w:gridSpan w:val="7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注册时间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注册资本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所属行业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联系人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联系人职务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联系方式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上年末资产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总额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上年末职工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上年末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资产负债率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主营产品</w:t>
            </w:r>
          </w:p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情况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产品名称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hd w:val="clear" w:color="auto" w:fill="auto"/>
                <w:lang w:eastAsia="zh-CN"/>
              </w:rPr>
              <w:footnoteReference w:id="1"/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产品类别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hd w:val="clear" w:color="auto" w:fill="auto"/>
                <w:lang w:eastAsia="zh-CN"/>
              </w:rPr>
              <w:footnoteReference w:id="2"/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从事该产品领域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时间（单位：年）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该产品销售收入占全部业务收入比重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重要指标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2017年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全球市场占有率及排名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%,（　）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%,（　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国内市场占有率及排名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%,（　）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%,（　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%,（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产品销售收入（万元）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产品销售数量（单位：  ）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持续研发能力</w:t>
            </w:r>
          </w:p>
        </w:tc>
        <w:tc>
          <w:tcPr>
            <w:tcW w:w="25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研发</w:t>
            </w:r>
            <w:r>
              <w:rPr>
                <w:rFonts w:hint="default" w:ascii="Times New Roman" w:hAnsi="Times New Roman" w:cs="Times New Roman"/>
                <w:color w:val="auto"/>
              </w:rPr>
              <w:t>经费支出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（万元）及占</w:t>
            </w:r>
            <w:r>
              <w:rPr>
                <w:rFonts w:hint="default" w:ascii="Times New Roman" w:hAnsi="Times New Roman" w:cs="Times New Roman"/>
                <w:color w:val="auto"/>
              </w:rPr>
              <w:t>主营业务收入比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重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，    %</w:t>
            </w:r>
          </w:p>
        </w:tc>
        <w:tc>
          <w:tcPr>
            <w:tcW w:w="1728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，  %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，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截至上年末研发</w:t>
            </w:r>
            <w:r>
              <w:rPr>
                <w:rFonts w:hint="default" w:ascii="Times New Roman" w:hAnsi="Times New Roman" w:cs="Times New Roman"/>
                <w:color w:val="auto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占企业全部职工比重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人，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拥有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有效</w:t>
            </w:r>
            <w:r>
              <w:rPr>
                <w:rFonts w:hint="default" w:ascii="Times New Roman" w:hAnsi="Times New Roman" w:cs="Times New Roman"/>
                <w:color w:val="auto"/>
              </w:rPr>
              <w:t>专利数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量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共计：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个，其中发明：   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企业拥有核心自主知识产权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hd w:val="clear" w:color="auto" w:fill="auto"/>
                <w:lang w:eastAsia="zh-CN"/>
              </w:rPr>
              <w:footnoteReference w:id="3"/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及占知识产权数量比重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个，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牵头制定国际标准、国家标准、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行业标准数量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国际标准：  个；国家标准： 个行业标准：  个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2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是否属关键领域补短板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和补齐哪类短板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31" w:type="dxa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产品质量    </w:t>
            </w:r>
          </w:p>
        </w:tc>
        <w:tc>
          <w:tcPr>
            <w:tcW w:w="4242" w:type="dxa"/>
            <w:gridSpan w:val="4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是否通过质量管理体系认证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 w:color="auto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u w:val="none" w:color="auto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经济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效益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上年利润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万元）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          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上缴所得税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万元）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before="50" w:beforeLines="0" w:after="50" w:afterLines="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上年销售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利润率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before="50" w:beforeLines="0" w:after="50" w:afterLines="0"/>
              <w:jc w:val="righ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　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近3年效益指标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2017年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主营业务收入增长率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%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%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1" w:type="dxa"/>
            <w:vMerge w:val="continue"/>
            <w:noWrap w:val="0"/>
            <w:vAlign w:val="top"/>
          </w:tcPr>
          <w:p>
            <w:pPr>
              <w:spacing w:before="50" w:beforeLines="0" w:after="50" w:afterLines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利润总额增长率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%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%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1" w:type="dxa"/>
            <w:vMerge w:val="restart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国际化</w:t>
            </w:r>
          </w:p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程度</w:t>
            </w: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主营产品出口额与主营业务收入之比（近三年）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%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%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before="0" w:beforeLines="0" w:after="0" w:afterLine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31" w:type="dxa"/>
            <w:vMerge w:val="continue"/>
            <w:noWrap w:val="0"/>
            <w:vAlign w:val="center"/>
          </w:tcPr>
          <w:p>
            <w:pPr>
              <w:spacing w:before="50" w:beforeLines="0" w:after="50" w:afterLine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6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海外经营机构数量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海外研发机构数量</w:t>
            </w:r>
          </w:p>
        </w:tc>
        <w:tc>
          <w:tcPr>
            <w:tcW w:w="1621" w:type="dxa"/>
            <w:gridSpan w:val="3"/>
            <w:noWrap w:val="0"/>
            <w:vAlign w:val="center"/>
          </w:tcPr>
          <w:p>
            <w:pPr>
              <w:spacing w:before="50" w:beforeLines="0" w:after="50" w:afterLines="0"/>
              <w:jc w:val="righ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详细情况介绍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包括但不限于以下内容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（此项可另附页）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一、企业经营管理概况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：涵盖企业所从事的细分领域和在细分领域中的地位，企业经营战略，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法人治理结构，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管理团队等。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</w:rPr>
              <w:t>二、企业主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营</w:t>
            </w:r>
            <w:r>
              <w:rPr>
                <w:rFonts w:hint="default" w:ascii="Times New Roman" w:hAnsi="Times New Roman" w:cs="Times New Roman"/>
                <w:color w:val="auto"/>
              </w:rPr>
              <w:t>产品情况：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产品主要用途、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在产业链中的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位置及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地位，近3年产品销售情况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及效益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，主要客户群及销售地，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企业主要竞争对手及与之对比情况，产品国际化实施情况；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产品关键性能指标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、能耗指标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及与国际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国内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领先水平的对比情况，产品主要加工工艺、技术及与国际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国内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领先水平的对比情况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、企业研发创新基本情况：企业技术研发机构建设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研发经费保障及激励机制，研发创新带头人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创新团队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创新人才培养情况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；知识产权积累和运用情况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主导或参与相关产品领域国际国内相关技术、工艺标准制定情况；重要技术或质量奖项情况。是否属于关键领域补短板及具体情况。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四</w:t>
            </w:r>
            <w:r>
              <w:rPr>
                <w:rFonts w:hint="default" w:ascii="Times New Roman" w:hAnsi="Times New Roman" w:cs="Times New Roman"/>
                <w:color w:val="auto"/>
                <w:u w:val="none"/>
              </w:rPr>
              <w:t>、企业制度建设基本情况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：企业品牌培育相关制度、</w:t>
            </w:r>
            <w:r>
              <w:rPr>
                <w:rFonts w:hint="default" w:ascii="Times New Roman" w:hAnsi="Times New Roman" w:cs="Times New Roman"/>
                <w:color w:val="auto"/>
              </w:rPr>
              <w:t>产品质量保障相关制度，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知识产权保障制度</w:t>
            </w:r>
            <w:r>
              <w:rPr>
                <w:rFonts w:hint="default" w:ascii="Times New Roman" w:hAnsi="Times New Roman" w:cs="Times New Roman"/>
                <w:color w:val="auto"/>
              </w:rPr>
              <w:t>，应对各类风险机制等。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napToGrid w:val="0"/>
        <w:rPr>
          <w:rFonts w:hint="default" w:ascii="Times New Roman" w:hAnsi="Times New Roman" w:cs="Times New Roman"/>
          <w:lang w:eastAsia="zh-CN"/>
        </w:rPr>
      </w:pPr>
      <w:r>
        <w:rPr>
          <w:rStyle w:val="6"/>
          <w:rFonts w:hint="default" w:ascii="Times New Roman" w:hAnsi="Times New Roman" w:cs="Times New Roman"/>
        </w:rPr>
        <w:footnoteRef/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按照《国民经济行业分类(GB/T 4754-2011)》的大类行业填写</w:t>
      </w:r>
      <w:bookmarkStart w:id="0" w:name="_GoBack"/>
      <w:bookmarkEnd w:id="0"/>
      <w:r>
        <w:rPr>
          <w:rFonts w:hint="default" w:ascii="Times New Roman" w:hAnsi="Times New Roman" w:cs="Times New Roman"/>
          <w:lang w:eastAsia="zh-CN"/>
        </w:rPr>
        <w:t>所属行业。</w:t>
      </w:r>
    </w:p>
  </w:footnote>
  <w:footnote w:id="1">
    <w:p>
      <w:pPr>
        <w:pStyle w:val="2"/>
        <w:snapToGrid w:val="0"/>
        <w:rPr>
          <w:rFonts w:hint="default" w:ascii="Times New Roman" w:hAnsi="Times New Roman" w:cs="Times New Roman"/>
          <w:lang w:eastAsia="zh-CN"/>
        </w:rPr>
      </w:pPr>
      <w:r>
        <w:rPr>
          <w:rStyle w:val="6"/>
          <w:rFonts w:hint="default" w:ascii="Times New Roman" w:hAnsi="Times New Roman" w:cs="Times New Roman"/>
        </w:rPr>
        <w:footnoteRef/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须填写产品准确名称。</w:t>
      </w:r>
    </w:p>
  </w:footnote>
  <w:footnote w:id="2">
    <w:p>
      <w:pPr>
        <w:pStyle w:val="2"/>
        <w:snapToGrid w:val="0"/>
        <w:rPr>
          <w:rFonts w:hint="default" w:ascii="Times New Roman" w:hAnsi="Times New Roman" w:cs="Times New Roman"/>
          <w:lang w:val="en-US" w:eastAsia="zh-CN"/>
        </w:rPr>
      </w:pPr>
      <w:r>
        <w:rPr>
          <w:rStyle w:val="6"/>
          <w:rFonts w:hint="default" w:ascii="Times New Roman" w:hAnsi="Times New Roman" w:cs="Times New Roman"/>
        </w:rPr>
        <w:footnoteRef/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zh-CN"/>
        </w:rPr>
        <w:t>对照《统计用产品分类目录》，填写产品对应的第四级或第五级产品类别名称，并填写对应的</w:t>
      </w:r>
      <w:r>
        <w:rPr>
          <w:rFonts w:hint="default" w:ascii="Times New Roman" w:hAnsi="Times New Roman" w:cs="Times New Roman"/>
          <w:lang w:val="en-US" w:eastAsia="zh-CN"/>
        </w:rPr>
        <w:t>8位或10</w:t>
      </w:r>
    </w:p>
    <w:p>
      <w:pPr>
        <w:pStyle w:val="2"/>
        <w:snapToGrid w:val="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位数字</w:t>
      </w:r>
      <w:r>
        <w:rPr>
          <w:rFonts w:hint="default" w:ascii="Times New Roman" w:hAnsi="Times New Roman" w:cs="Times New Roman"/>
          <w:lang w:eastAsia="zh-CN"/>
        </w:rPr>
        <w:t>代码。无法按该目录分类的，可按行业惯例分类。如企业认为是新产品则需标注新产品。</w:t>
      </w:r>
    </w:p>
  </w:footnote>
  <w:footnote w:id="3">
    <w:p>
      <w:pPr>
        <w:pStyle w:val="2"/>
        <w:snapToGrid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4核心自主知识产权界定请参照工信部产业〔2016〕105号文规定，且应对产品在技术上发挥核心支持作用。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9500A"/>
    <w:rsid w:val="2EE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eastAsia="宋体" w:cs="Verdana"/>
      <w:kern w:val="0"/>
      <w:sz w:val="20"/>
      <w:szCs w:val="20"/>
      <w:lang w:eastAsia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5">
    <w:name w:val="Default Paragraph Font Para Char Char Char Char Char Char"/>
    <w:basedOn w:val="1"/>
    <w:link w:val="4"/>
    <w:uiPriority w:val="0"/>
    <w:pPr>
      <w:widowControl/>
      <w:spacing w:after="160" w:afterLines="0" w:line="240" w:lineRule="exact"/>
      <w:jc w:val="left"/>
    </w:pPr>
    <w:rPr>
      <w:rFonts w:ascii="Verdana" w:hAnsi="Verdana" w:eastAsia="宋体" w:cs="Verdana"/>
      <w:kern w:val="0"/>
      <w:sz w:val="20"/>
      <w:szCs w:val="20"/>
      <w:lang w:eastAsia="en-US"/>
    </w:rPr>
  </w:style>
  <w:style w:type="character" w:styleId="6">
    <w:name w:val="footnote reference"/>
    <w:basedOn w:val="4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2020-08-03T10:10:00Z</dcterms:created>
  <dc:creator>刘洪源</dc:creator>
  <cp:lastModifiedBy>刘洪源</cp:lastModifiedBy>
  <dcterms:modified xsi:type="dcterms:W3CDTF">2020-08-03T10:10:46Z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