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F7" w:rsidRDefault="00033CF7" w:rsidP="00356321">
      <w:pPr>
        <w:snapToGrid w:val="0"/>
        <w:ind w:rightChars="15" w:right="45"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DB486A" w:rsidRDefault="00356321" w:rsidP="00DB486A">
      <w:pPr>
        <w:snapToGrid w:val="0"/>
        <w:spacing w:line="500" w:lineRule="exact"/>
        <w:ind w:rightChars="15" w:right="45" w:firstLineChars="0" w:firstLine="0"/>
        <w:jc w:val="center"/>
        <w:textAlignment w:val="auto"/>
        <w:rPr>
          <w:rFonts w:ascii="方正小标宋简体" w:eastAsia="方正小标宋简体" w:hAnsi="华文中宋" w:hint="eastAsia"/>
          <w:sz w:val="44"/>
          <w:szCs w:val="44"/>
        </w:rPr>
      </w:pPr>
      <w:r w:rsidRPr="00DB486A">
        <w:rPr>
          <w:rFonts w:ascii="方正小标宋简体" w:eastAsia="方正小标宋简体" w:hAnsi="华文中宋" w:hint="eastAsia"/>
          <w:sz w:val="44"/>
          <w:szCs w:val="44"/>
        </w:rPr>
        <w:t>市发展和改革委关于做好2020年增强制造业核心竞争力专项（第三批）项目申报</w:t>
      </w:r>
    </w:p>
    <w:p w:rsidR="00356321" w:rsidRPr="00DB486A" w:rsidRDefault="00356321" w:rsidP="00DB486A">
      <w:pPr>
        <w:snapToGrid w:val="0"/>
        <w:spacing w:line="500" w:lineRule="exact"/>
        <w:ind w:rightChars="15" w:right="45" w:firstLineChars="0" w:firstLine="0"/>
        <w:jc w:val="center"/>
        <w:textAlignment w:val="auto"/>
        <w:rPr>
          <w:rFonts w:ascii="方正小标宋简体" w:eastAsia="方正小标宋简体" w:hAnsi="华文中宋"/>
          <w:sz w:val="44"/>
          <w:szCs w:val="44"/>
        </w:rPr>
      </w:pPr>
      <w:r w:rsidRPr="00DB486A">
        <w:rPr>
          <w:rFonts w:ascii="方正小标宋简体" w:eastAsia="方正小标宋简体" w:hAnsi="华文中宋" w:hint="eastAsia"/>
          <w:sz w:val="44"/>
          <w:szCs w:val="44"/>
        </w:rPr>
        <w:t>工作的预通知</w:t>
      </w:r>
    </w:p>
    <w:p w:rsidR="00356321" w:rsidRDefault="00356321" w:rsidP="00356321">
      <w:pPr>
        <w:snapToGrid w:val="0"/>
        <w:ind w:rightChars="15" w:right="45" w:firstLineChars="0" w:firstLine="0"/>
        <w:rPr>
          <w:szCs w:val="30"/>
        </w:rPr>
      </w:pPr>
    </w:p>
    <w:p w:rsidR="00356321" w:rsidRPr="008C54DE" w:rsidRDefault="00356321" w:rsidP="00356321">
      <w:pPr>
        <w:snapToGrid w:val="0"/>
        <w:spacing w:line="500" w:lineRule="exact"/>
        <w:ind w:rightChars="15" w:right="45" w:firstLineChars="0" w:firstLine="0"/>
        <w:rPr>
          <w:rFonts w:ascii="仿宋_GB2312" w:eastAsia="仿宋_GB2312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各区、各</w:t>
      </w:r>
      <w:r>
        <w:rPr>
          <w:rFonts w:ascii="仿宋_GB2312" w:eastAsia="仿宋_GB2312" w:hint="eastAsia"/>
          <w:sz w:val="32"/>
          <w:szCs w:val="32"/>
        </w:rPr>
        <w:t>有关</w:t>
      </w:r>
      <w:r w:rsidRPr="008C54DE">
        <w:rPr>
          <w:rFonts w:ascii="仿宋_GB2312" w:eastAsia="仿宋_GB2312" w:hint="eastAsia"/>
          <w:sz w:val="32"/>
          <w:szCs w:val="32"/>
        </w:rPr>
        <w:t>企业集团:</w:t>
      </w:r>
    </w:p>
    <w:p w:rsidR="00356321" w:rsidRPr="008C54DE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按照国家发展改革委</w:t>
      </w:r>
      <w:r>
        <w:rPr>
          <w:rFonts w:ascii="仿宋_GB2312" w:eastAsia="仿宋_GB2312" w:hint="eastAsia"/>
          <w:sz w:val="32"/>
          <w:szCs w:val="32"/>
        </w:rPr>
        <w:t>办公厅通知</w:t>
      </w:r>
      <w:r w:rsidRPr="008C54DE">
        <w:rPr>
          <w:rFonts w:ascii="仿宋_GB2312" w:eastAsia="仿宋_GB2312" w:hint="eastAsia"/>
          <w:sz w:val="32"/>
          <w:szCs w:val="32"/>
        </w:rPr>
        <w:t>要求，</w:t>
      </w:r>
      <w:r>
        <w:rPr>
          <w:rFonts w:ascii="仿宋_GB2312" w:eastAsia="仿宋_GB2312" w:hint="eastAsia"/>
          <w:sz w:val="32"/>
          <w:szCs w:val="32"/>
        </w:rPr>
        <w:t>现就</w:t>
      </w:r>
      <w:r w:rsidRPr="008C54DE">
        <w:rPr>
          <w:rFonts w:ascii="仿宋_GB2312" w:eastAsia="仿宋_GB2312" w:hint="eastAsia"/>
          <w:sz w:val="32"/>
          <w:szCs w:val="32"/>
        </w:rPr>
        <w:t>做好</w:t>
      </w:r>
      <w:r w:rsidRPr="002A7502">
        <w:rPr>
          <w:rFonts w:ascii="仿宋_GB2312" w:eastAsia="仿宋_GB2312" w:hint="eastAsia"/>
          <w:sz w:val="32"/>
          <w:szCs w:val="32"/>
        </w:rPr>
        <w:t>2020</w:t>
      </w:r>
      <w:r w:rsidR="00100C37">
        <w:rPr>
          <w:rFonts w:ascii="仿宋_GB2312" w:eastAsia="仿宋_GB2312" w:hint="eastAsia"/>
          <w:sz w:val="32"/>
          <w:szCs w:val="32"/>
        </w:rPr>
        <w:t>年增强制造业核心竞争力专项（第三</w:t>
      </w:r>
      <w:r w:rsidRPr="002A7502">
        <w:rPr>
          <w:rFonts w:ascii="仿宋_GB2312" w:eastAsia="仿宋_GB2312" w:hint="eastAsia"/>
          <w:sz w:val="32"/>
          <w:szCs w:val="32"/>
        </w:rPr>
        <w:t>批）项目申报工作</w:t>
      </w:r>
      <w:r w:rsidRPr="008C54DE">
        <w:rPr>
          <w:rFonts w:ascii="仿宋_GB2312" w:eastAsia="仿宋_GB2312" w:hint="eastAsia"/>
          <w:sz w:val="32"/>
          <w:szCs w:val="32"/>
        </w:rPr>
        <w:t>，有关事项</w:t>
      </w:r>
      <w:r w:rsidR="00C70463">
        <w:rPr>
          <w:rFonts w:ascii="仿宋_GB2312" w:eastAsia="仿宋_GB2312" w:hint="eastAsia"/>
          <w:sz w:val="32"/>
          <w:szCs w:val="32"/>
        </w:rPr>
        <w:t>提前</w:t>
      </w:r>
      <w:r w:rsidRPr="008C54DE">
        <w:rPr>
          <w:rFonts w:ascii="仿宋_GB2312" w:eastAsia="仿宋_GB2312" w:hint="eastAsia"/>
          <w:sz w:val="32"/>
          <w:szCs w:val="32"/>
        </w:rPr>
        <w:t>通知如下</w:t>
      </w:r>
      <w:r w:rsidRPr="00356321">
        <w:rPr>
          <w:rFonts w:ascii="仿宋_GB2312" w:eastAsia="仿宋_GB2312" w:hint="eastAsia"/>
          <w:sz w:val="32"/>
          <w:szCs w:val="32"/>
        </w:rPr>
        <w:t>（具体以正式通知为准）</w:t>
      </w:r>
      <w:r w:rsidRPr="008C54DE">
        <w:rPr>
          <w:rFonts w:ascii="仿宋_GB2312" w:eastAsia="仿宋_GB2312" w:hint="eastAsia"/>
          <w:sz w:val="32"/>
          <w:szCs w:val="32"/>
        </w:rPr>
        <w:t>：</w:t>
      </w:r>
    </w:p>
    <w:p w:rsidR="00356321" w:rsidRPr="00033CF7" w:rsidRDefault="00356321" w:rsidP="00033CF7">
      <w:pPr>
        <w:snapToGrid w:val="0"/>
        <w:spacing w:line="500" w:lineRule="exact"/>
        <w:ind w:rightChars="-176" w:right="-528" w:firstLine="643"/>
        <w:textAlignment w:val="auto"/>
        <w:rPr>
          <w:rFonts w:ascii="仿宋_GB2312" w:eastAsia="仿宋_GB2312"/>
          <w:b/>
          <w:sz w:val="32"/>
          <w:szCs w:val="32"/>
        </w:rPr>
      </w:pPr>
      <w:r w:rsidRPr="00033CF7">
        <w:rPr>
          <w:rFonts w:ascii="仿宋_GB2312" w:eastAsia="仿宋_GB2312" w:hint="eastAsia"/>
          <w:b/>
          <w:sz w:val="32"/>
          <w:szCs w:val="32"/>
        </w:rPr>
        <w:t>一、支持重点</w:t>
      </w:r>
    </w:p>
    <w:p w:rsidR="00356321" w:rsidRPr="00356321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>以市场潜力大、关联程度高、带动能力强、产业基础好，且符合产业发展趋势、掌握一定关键技术为标准，专项聚焦新能源汽车和智能汽车关键系统部件自主化、高端化工材料产业化及中试生产基地建设等重点领域，着力</w:t>
      </w:r>
      <w:r w:rsidRPr="00356321">
        <w:rPr>
          <w:rFonts w:ascii="仿宋_GB2312" w:eastAsia="仿宋_GB2312"/>
          <w:sz w:val="32"/>
          <w:szCs w:val="32"/>
        </w:rPr>
        <w:t>推动关键技术产业化</w:t>
      </w:r>
      <w:r w:rsidRPr="00356321">
        <w:rPr>
          <w:rFonts w:ascii="仿宋_GB2312" w:eastAsia="仿宋_GB2312" w:hint="eastAsia"/>
          <w:sz w:val="32"/>
          <w:szCs w:val="32"/>
        </w:rPr>
        <w:t>能力建设。上述重点领域的支持方向、指标要求及支持方式详见附件1。项目固定资产投资原则上不得低于2亿元</w:t>
      </w:r>
      <w:r w:rsidRPr="00356321">
        <w:rPr>
          <w:rFonts w:ascii="仿宋_GB2312" w:eastAsia="仿宋_GB2312"/>
          <w:sz w:val="32"/>
          <w:szCs w:val="32"/>
        </w:rPr>
        <w:t>。</w:t>
      </w:r>
    </w:p>
    <w:p w:rsidR="00356321" w:rsidRPr="00033CF7" w:rsidRDefault="00356321" w:rsidP="00033CF7">
      <w:pPr>
        <w:snapToGrid w:val="0"/>
        <w:spacing w:line="500" w:lineRule="exact"/>
        <w:ind w:rightChars="-176" w:right="-528" w:firstLine="643"/>
        <w:textAlignment w:val="auto"/>
        <w:rPr>
          <w:rFonts w:ascii="仿宋_GB2312" w:eastAsia="仿宋_GB2312"/>
          <w:b/>
          <w:sz w:val="32"/>
          <w:szCs w:val="32"/>
        </w:rPr>
      </w:pPr>
      <w:r w:rsidRPr="00033CF7">
        <w:rPr>
          <w:rFonts w:ascii="仿宋_GB2312" w:eastAsia="仿宋_GB2312" w:hint="eastAsia"/>
          <w:b/>
          <w:sz w:val="32"/>
          <w:szCs w:val="32"/>
        </w:rPr>
        <w:t>二、申报要求</w:t>
      </w:r>
    </w:p>
    <w:p w:rsidR="008B3C35" w:rsidRPr="00356321" w:rsidRDefault="008B3C35" w:rsidP="008B3C35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8B3C35">
        <w:rPr>
          <w:rFonts w:ascii="仿宋_GB2312" w:eastAsia="仿宋_GB2312" w:hint="eastAsia"/>
          <w:sz w:val="32"/>
          <w:szCs w:val="32"/>
        </w:rPr>
        <w:t>各区、有关企业集团要对上报项目进行严格审查，确保项目符合以下条</w:t>
      </w:r>
      <w:bookmarkStart w:id="0" w:name="_GoBack"/>
      <w:bookmarkEnd w:id="0"/>
      <w:r w:rsidRPr="008B3C35">
        <w:rPr>
          <w:rFonts w:ascii="仿宋_GB2312" w:eastAsia="仿宋_GB2312" w:hint="eastAsia"/>
          <w:sz w:val="32"/>
          <w:szCs w:val="32"/>
        </w:rPr>
        <w:t>件：项目符合《重点方向》相关要求，项目采用的工艺技术先进可靠且知识产权明晰，项目审批（备案、环评、用地、规划、节能、安全评价等）手续符合有关规定，项目没有获得过中央预算内投资支持等情况，并对申报材料的真实性、合</w:t>
      </w:r>
      <w:proofErr w:type="gramStart"/>
      <w:r w:rsidRPr="008B3C35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8B3C35">
        <w:rPr>
          <w:rFonts w:ascii="仿宋_GB2312" w:eastAsia="仿宋_GB2312" w:hint="eastAsia"/>
          <w:sz w:val="32"/>
          <w:szCs w:val="32"/>
        </w:rPr>
        <w:t>性和审查结果负责。</w:t>
      </w:r>
      <w:r w:rsidRPr="00356321">
        <w:rPr>
          <w:rFonts w:ascii="仿宋_GB2312" w:eastAsia="仿宋_GB2312" w:hint="eastAsia"/>
          <w:sz w:val="32"/>
          <w:szCs w:val="32"/>
        </w:rPr>
        <w:t>如申报项目拟购置使用国产关键设备特别是首台</w:t>
      </w:r>
      <w:proofErr w:type="gramStart"/>
      <w:r w:rsidRPr="00356321">
        <w:rPr>
          <w:rFonts w:ascii="仿宋_GB2312" w:eastAsia="仿宋_GB2312" w:hint="eastAsia"/>
          <w:sz w:val="32"/>
          <w:szCs w:val="32"/>
        </w:rPr>
        <w:t>套重大</w:t>
      </w:r>
      <w:proofErr w:type="gramEnd"/>
      <w:r w:rsidRPr="00356321">
        <w:rPr>
          <w:rFonts w:ascii="仿宋_GB2312" w:eastAsia="仿宋_GB2312" w:hint="eastAsia"/>
          <w:sz w:val="32"/>
          <w:szCs w:val="32"/>
        </w:rPr>
        <w:t>技术装备，请在资金申请报告中单独列明。</w:t>
      </w:r>
    </w:p>
    <w:p w:rsidR="00356321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>申报文件中须包含以下两方面内容，否则不予参加评审。</w:t>
      </w:r>
      <w:r w:rsidRPr="00356321">
        <w:rPr>
          <w:rFonts w:ascii="仿宋_GB2312" w:eastAsia="仿宋_GB2312" w:hint="eastAsia"/>
          <w:sz w:val="32"/>
          <w:szCs w:val="32"/>
        </w:rPr>
        <w:lastRenderedPageBreak/>
        <w:t>一是要逐一明确项目的项目单位及项目责任人、日常监管直接责任单位及监管责任人；二是申报企业要写明在2017-2019年获得过中央预算内投资安排的项目及补助金额，没有获得过支持的也要予以明确。</w:t>
      </w:r>
    </w:p>
    <w:p w:rsidR="00356321" w:rsidRPr="00356321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>本年度已经申报过其它专项中央预算内投资的项目不得重复申报、多头申报，近年国务院大督查及中央环保督察“回头看”等检查中被点名批评的企业、“信用中国”</w:t>
      </w:r>
      <w:proofErr w:type="gramStart"/>
      <w:r w:rsidRPr="00356321">
        <w:rPr>
          <w:rFonts w:ascii="仿宋_GB2312" w:eastAsia="仿宋_GB2312" w:hint="eastAsia"/>
          <w:sz w:val="32"/>
          <w:szCs w:val="32"/>
        </w:rPr>
        <w:t>网站受</w:t>
      </w:r>
      <w:proofErr w:type="gramEnd"/>
      <w:r w:rsidRPr="00356321">
        <w:rPr>
          <w:rFonts w:ascii="仿宋_GB2312" w:eastAsia="仿宋_GB2312" w:hint="eastAsia"/>
          <w:sz w:val="32"/>
          <w:szCs w:val="32"/>
        </w:rPr>
        <w:t>惩戒黑名单企业等不得申报。</w:t>
      </w:r>
    </w:p>
    <w:p w:rsidR="00356321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请各区及</w:t>
      </w:r>
      <w:r>
        <w:rPr>
          <w:rFonts w:ascii="仿宋_GB2312" w:eastAsia="仿宋_GB2312" w:hint="eastAsia"/>
          <w:sz w:val="32"/>
          <w:szCs w:val="32"/>
        </w:rPr>
        <w:t>有关</w:t>
      </w:r>
      <w:r w:rsidRPr="008C54DE">
        <w:rPr>
          <w:rFonts w:ascii="仿宋_GB2312" w:eastAsia="仿宋_GB2312" w:hint="eastAsia"/>
          <w:sz w:val="32"/>
          <w:szCs w:val="32"/>
        </w:rPr>
        <w:t>企业集团于</w:t>
      </w:r>
      <w:r>
        <w:rPr>
          <w:rFonts w:ascii="仿宋_GB2312" w:eastAsia="仿宋_GB2312" w:hint="eastAsia"/>
          <w:sz w:val="32"/>
          <w:szCs w:val="32"/>
        </w:rPr>
        <w:t>6</w:t>
      </w:r>
      <w:r w:rsidRPr="00E54421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12日（时间以</w:t>
      </w:r>
      <w:proofErr w:type="gramStart"/>
      <w:r>
        <w:rPr>
          <w:rFonts w:ascii="仿宋_GB2312" w:eastAsia="仿宋_GB2312" w:hint="eastAsia"/>
          <w:sz w:val="32"/>
          <w:szCs w:val="32"/>
        </w:rPr>
        <w:t>国家发改委</w:t>
      </w:r>
      <w:proofErr w:type="gramEnd"/>
      <w:r>
        <w:rPr>
          <w:rFonts w:ascii="仿宋_GB2312" w:eastAsia="仿宋_GB2312" w:hint="eastAsia"/>
          <w:sz w:val="32"/>
          <w:szCs w:val="32"/>
        </w:rPr>
        <w:t>办公厅正式文件为准</w:t>
      </w:r>
      <w:r w:rsidRPr="00E54421">
        <w:rPr>
          <w:rFonts w:ascii="仿宋_GB2312" w:eastAsia="仿宋_GB2312" w:hint="eastAsia"/>
          <w:sz w:val="32"/>
          <w:szCs w:val="32"/>
        </w:rPr>
        <w:t>）</w:t>
      </w:r>
      <w:r w:rsidRPr="008C54DE">
        <w:rPr>
          <w:rFonts w:ascii="仿宋_GB2312" w:eastAsia="仿宋_GB2312" w:hint="eastAsia"/>
          <w:sz w:val="32"/>
          <w:szCs w:val="32"/>
        </w:rPr>
        <w:t>前将项目申请及下达投资计划的请示报送至</w:t>
      </w:r>
      <w:r>
        <w:rPr>
          <w:rFonts w:ascii="仿宋_GB2312" w:eastAsia="仿宋_GB2312" w:hint="eastAsia"/>
          <w:sz w:val="32"/>
          <w:szCs w:val="32"/>
        </w:rPr>
        <w:t>市发展改革</w:t>
      </w:r>
      <w:proofErr w:type="gramStart"/>
      <w:r>
        <w:rPr>
          <w:rFonts w:ascii="仿宋_GB2312" w:eastAsia="仿宋_GB2312" w:hint="eastAsia"/>
          <w:sz w:val="32"/>
          <w:szCs w:val="32"/>
        </w:rPr>
        <w:t>委</w:t>
      </w:r>
      <w:r w:rsidRPr="008C54DE">
        <w:rPr>
          <w:rFonts w:ascii="仿宋_GB2312" w:eastAsia="仿宋_GB2312" w:hint="eastAsia"/>
          <w:sz w:val="32"/>
          <w:szCs w:val="32"/>
        </w:rPr>
        <w:t>工业</w:t>
      </w:r>
      <w:proofErr w:type="gramEnd"/>
      <w:r w:rsidRPr="008C54DE">
        <w:rPr>
          <w:rFonts w:ascii="仿宋_GB2312" w:eastAsia="仿宋_GB2312" w:hint="eastAsia"/>
          <w:sz w:val="32"/>
          <w:szCs w:val="32"/>
        </w:rPr>
        <w:t>国防处</w:t>
      </w:r>
      <w:r>
        <w:rPr>
          <w:rFonts w:ascii="仿宋_GB2312" w:eastAsia="仿宋_GB2312" w:hint="eastAsia"/>
          <w:sz w:val="32"/>
          <w:szCs w:val="32"/>
        </w:rPr>
        <w:t>，</w:t>
      </w:r>
      <w:r w:rsidRPr="008C54DE">
        <w:rPr>
          <w:rFonts w:ascii="仿宋_GB2312" w:eastAsia="仿宋_GB2312" w:hint="eastAsia"/>
          <w:sz w:val="32"/>
          <w:szCs w:val="32"/>
        </w:rPr>
        <w:t>并附具有相应资质的咨询机构编制的资金申请报告（纸质版、电子版光盘，一式</w:t>
      </w:r>
      <w:r>
        <w:rPr>
          <w:rFonts w:ascii="仿宋_GB2312" w:eastAsia="仿宋_GB2312" w:hint="eastAsia"/>
          <w:sz w:val="32"/>
          <w:szCs w:val="32"/>
        </w:rPr>
        <w:t>3</w:t>
      </w:r>
      <w:r w:rsidRPr="008C54DE">
        <w:rPr>
          <w:rFonts w:ascii="仿宋_GB2312" w:eastAsia="仿宋_GB2312" w:hint="eastAsia"/>
          <w:sz w:val="32"/>
          <w:szCs w:val="32"/>
        </w:rPr>
        <w:t>份）。上报文件中要注明所报项目对应的具体支持方向，</w:t>
      </w:r>
      <w:r w:rsidRPr="004A50A6">
        <w:rPr>
          <w:rFonts w:ascii="仿宋_GB2312" w:eastAsia="仿宋_GB2312" w:hint="eastAsia"/>
          <w:sz w:val="32"/>
          <w:szCs w:val="32"/>
        </w:rPr>
        <w:t>如</w:t>
      </w:r>
      <w:r w:rsidRPr="00356321">
        <w:rPr>
          <w:rFonts w:ascii="仿宋_GB2312" w:eastAsia="仿宋_GB2312" w:hint="eastAsia"/>
          <w:sz w:val="32"/>
          <w:szCs w:val="32"/>
        </w:rPr>
        <w:t>新能源汽车和智能汽车关键系统部件自主化</w:t>
      </w:r>
      <w:r w:rsidRPr="004A50A6">
        <w:rPr>
          <w:rFonts w:ascii="仿宋_GB2312" w:eastAsia="仿宋_GB2312" w:hint="eastAsia"/>
          <w:sz w:val="32"/>
          <w:szCs w:val="32"/>
        </w:rPr>
        <w:t>－</w:t>
      </w:r>
      <w:r w:rsidRPr="00356321">
        <w:rPr>
          <w:rFonts w:ascii="仿宋_GB2312" w:eastAsia="仿宋_GB2312" w:hint="eastAsia"/>
          <w:sz w:val="32"/>
          <w:szCs w:val="32"/>
        </w:rPr>
        <w:t>自动变速器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56321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</w:p>
    <w:p w:rsidR="00356321" w:rsidRPr="00356321" w:rsidRDefault="00356321" w:rsidP="00356321">
      <w:pPr>
        <w:snapToGrid w:val="0"/>
        <w:spacing w:line="500" w:lineRule="exact"/>
        <w:ind w:rightChars="-176" w:right="-528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>附件：1. 重点领域的支持方向、指标要求及支持方式</w:t>
      </w:r>
    </w:p>
    <w:p w:rsidR="00356321" w:rsidRPr="00356321" w:rsidRDefault="00356321" w:rsidP="00356321">
      <w:pPr>
        <w:snapToGrid w:val="0"/>
        <w:spacing w:line="500" w:lineRule="exact"/>
        <w:ind w:rightChars="-176" w:right="-528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 xml:space="preserve">      2. 增强制造业核心竞争力专项项目汇总表</w:t>
      </w:r>
    </w:p>
    <w:p w:rsidR="00356321" w:rsidRDefault="00356321" w:rsidP="00356321">
      <w:pPr>
        <w:snapToGrid w:val="0"/>
        <w:spacing w:line="500" w:lineRule="exact"/>
        <w:ind w:rightChars="-176" w:right="-528" w:firstLine="640"/>
        <w:rPr>
          <w:rFonts w:ascii="仿宋_GB2312" w:eastAsia="仿宋_GB2312"/>
          <w:sz w:val="32"/>
          <w:szCs w:val="32"/>
        </w:rPr>
      </w:pPr>
      <w:r w:rsidRPr="00356321">
        <w:rPr>
          <w:rFonts w:ascii="仿宋_GB2312" w:eastAsia="仿宋_GB2312" w:hint="eastAsia"/>
          <w:sz w:val="32"/>
          <w:szCs w:val="32"/>
        </w:rPr>
        <w:t xml:space="preserve">      3. 增强制造业核心竞争力项目绩效目标表</w:t>
      </w:r>
    </w:p>
    <w:p w:rsidR="00356321" w:rsidRPr="008C54DE" w:rsidRDefault="00356321" w:rsidP="00356321">
      <w:pPr>
        <w:snapToGrid w:val="0"/>
        <w:spacing w:line="500" w:lineRule="exact"/>
        <w:ind w:leftChars="-173" w:left="-519" w:rightChars="-176" w:right="-528" w:firstLine="640"/>
        <w:rPr>
          <w:rFonts w:ascii="仿宋_GB2312" w:eastAsia="仿宋_GB2312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 xml:space="preserve">  </w:t>
      </w:r>
    </w:p>
    <w:p w:rsidR="00356321" w:rsidRPr="008C54DE" w:rsidRDefault="00356321" w:rsidP="00356321">
      <w:pPr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8C54D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2020</w:t>
      </w:r>
      <w:r w:rsidRPr="008C54DE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 w:rsidRPr="008C54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 w:rsidRPr="008C54DE">
        <w:rPr>
          <w:rFonts w:ascii="仿宋_GB2312" w:eastAsia="仿宋_GB2312" w:hint="eastAsia"/>
          <w:sz w:val="32"/>
          <w:szCs w:val="32"/>
        </w:rPr>
        <w:t>日</w:t>
      </w:r>
    </w:p>
    <w:p w:rsidR="00356321" w:rsidRPr="008C54DE" w:rsidRDefault="00356321" w:rsidP="00356321">
      <w:pPr>
        <w:snapToGrid w:val="0"/>
        <w:spacing w:line="500" w:lineRule="exact"/>
        <w:ind w:rightChars="15" w:right="45" w:firstLine="640"/>
        <w:rPr>
          <w:rFonts w:ascii="仿宋_GB2312" w:eastAsia="仿宋_GB2312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（联系人：</w:t>
      </w:r>
      <w:r>
        <w:rPr>
          <w:rFonts w:ascii="仿宋_GB2312" w:eastAsia="仿宋_GB2312" w:hint="eastAsia"/>
          <w:sz w:val="32"/>
          <w:szCs w:val="32"/>
        </w:rPr>
        <w:t>田人众；电话：</w:t>
      </w:r>
      <w:r w:rsidRPr="008C54DE">
        <w:rPr>
          <w:rFonts w:ascii="仿宋_GB2312" w:eastAsia="仿宋_GB2312" w:hint="eastAsia"/>
          <w:sz w:val="32"/>
          <w:szCs w:val="32"/>
        </w:rPr>
        <w:t>23142139</w:t>
      </w:r>
      <w:r>
        <w:rPr>
          <w:rFonts w:ascii="仿宋_GB2312" w:eastAsia="仿宋_GB2312" w:hint="eastAsia"/>
          <w:sz w:val="32"/>
          <w:szCs w:val="32"/>
        </w:rPr>
        <w:t>，13820252367</w:t>
      </w:r>
      <w:r w:rsidRPr="008C54DE">
        <w:rPr>
          <w:rFonts w:ascii="仿宋_GB2312" w:eastAsia="仿宋_GB2312" w:hint="eastAsia"/>
          <w:sz w:val="32"/>
          <w:szCs w:val="32"/>
        </w:rPr>
        <w:t>）</w:t>
      </w:r>
    </w:p>
    <w:p w:rsidR="00356321" w:rsidRPr="00AC4504" w:rsidRDefault="00356321" w:rsidP="00356321">
      <w:pPr>
        <w:spacing w:line="500" w:lineRule="exact"/>
        <w:ind w:firstLine="600"/>
        <w:rPr>
          <w:rFonts w:ascii="仿宋_GB2312" w:eastAsia="仿宋_GB2312"/>
          <w:color w:val="333333"/>
          <w:szCs w:val="30"/>
        </w:rPr>
      </w:pPr>
    </w:p>
    <w:p w:rsidR="00EA487E" w:rsidRPr="00356321" w:rsidRDefault="00EA487E" w:rsidP="00356321">
      <w:pPr>
        <w:ind w:firstLine="600"/>
      </w:pPr>
    </w:p>
    <w:sectPr w:rsidR="00EA487E" w:rsidRPr="0035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616" w:bottom="1814" w:left="1616" w:header="851" w:footer="1474" w:gutter="0"/>
      <w:cols w:space="720"/>
      <w:docGrid w:type="lines" w:linePitch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5C" w:rsidRDefault="00B8525C" w:rsidP="00356321">
      <w:pPr>
        <w:spacing w:line="240" w:lineRule="auto"/>
        <w:ind w:firstLine="600"/>
      </w:pPr>
      <w:r>
        <w:separator/>
      </w:r>
    </w:p>
  </w:endnote>
  <w:endnote w:type="continuationSeparator" w:id="0">
    <w:p w:rsidR="00B8525C" w:rsidRDefault="00B8525C" w:rsidP="0035632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A2C3C">
    <w:pPr>
      <w:pStyle w:val="a4"/>
      <w:ind w:right="141" w:firstLine="560"/>
      <w:rPr>
        <w:rFonts w:ascii="仿宋_GB2312" w:eastAsia="仿宋_GB2312" w:hAnsi="宋体"/>
        <w:caps/>
        <w:sz w:val="28"/>
        <w:szCs w:val="28"/>
      </w:rPr>
    </w:pPr>
    <w:r>
      <w:rPr>
        <w:rFonts w:ascii="仿宋_GB2312" w:eastAsia="仿宋_GB2312" w:hAnsi="宋体"/>
        <w:caps/>
        <w:sz w:val="28"/>
        <w:szCs w:val="28"/>
      </w:rPr>
      <w:t>—</w:t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eastAsia="仿宋_GB2312"/>
        <w:caps/>
        <w:sz w:val="28"/>
        <w:szCs w:val="28"/>
      </w:rPr>
      <w:fldChar w:fldCharType="begin"/>
    </w:r>
    <w:r>
      <w:rPr>
        <w:rFonts w:eastAsia="仿宋_GB2312"/>
        <w:caps/>
        <w:sz w:val="28"/>
        <w:szCs w:val="28"/>
      </w:rPr>
      <w:instrText>PAGE   \* MERGEFORMAT</w:instrText>
    </w:r>
    <w:r>
      <w:rPr>
        <w:rFonts w:eastAsia="仿宋_GB2312"/>
        <w:caps/>
        <w:sz w:val="28"/>
        <w:szCs w:val="28"/>
      </w:rPr>
      <w:fldChar w:fldCharType="separate"/>
    </w:r>
    <w:r w:rsidRPr="00381D71">
      <w:rPr>
        <w:rFonts w:eastAsia="仿宋_GB2312"/>
        <w:caps/>
        <w:noProof/>
        <w:sz w:val="28"/>
        <w:szCs w:val="28"/>
        <w:lang w:val="zh-CN"/>
      </w:rPr>
      <w:t>2</w:t>
    </w:r>
    <w:r>
      <w:rPr>
        <w:rFonts w:eastAsia="仿宋_GB2312"/>
        <w:caps/>
        <w:sz w:val="28"/>
        <w:szCs w:val="28"/>
      </w:rPr>
      <w:fldChar w:fldCharType="end"/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ascii="仿宋_GB2312" w:eastAsia="仿宋_GB2312" w:hAnsi="宋体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A2C3C">
    <w:pPr>
      <w:pStyle w:val="a4"/>
      <w:ind w:right="141" w:firstLine="560"/>
      <w:jc w:val="right"/>
      <w:rPr>
        <w:rFonts w:ascii="仿宋_GB2312" w:eastAsia="仿宋_GB2312" w:hAnsi="宋体"/>
        <w:caps/>
        <w:sz w:val="28"/>
        <w:szCs w:val="28"/>
      </w:rPr>
    </w:pPr>
    <w:r>
      <w:rPr>
        <w:rFonts w:ascii="仿宋_GB2312" w:eastAsia="仿宋_GB2312" w:hAnsi="宋体"/>
        <w:caps/>
        <w:sz w:val="28"/>
        <w:szCs w:val="28"/>
      </w:rPr>
      <w:t>—</w:t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eastAsia="仿宋_GB2312"/>
        <w:caps/>
        <w:sz w:val="28"/>
        <w:szCs w:val="28"/>
      </w:rPr>
      <w:fldChar w:fldCharType="begin"/>
    </w:r>
    <w:r>
      <w:rPr>
        <w:rFonts w:eastAsia="仿宋_GB2312"/>
        <w:caps/>
        <w:sz w:val="28"/>
        <w:szCs w:val="28"/>
      </w:rPr>
      <w:instrText>PAGE   \* MERGEFORMAT</w:instrText>
    </w:r>
    <w:r>
      <w:rPr>
        <w:rFonts w:eastAsia="仿宋_GB2312"/>
        <w:caps/>
        <w:sz w:val="28"/>
        <w:szCs w:val="28"/>
      </w:rPr>
      <w:fldChar w:fldCharType="separate"/>
    </w:r>
    <w:r w:rsidR="00DB486A" w:rsidRPr="00DB486A">
      <w:rPr>
        <w:rFonts w:eastAsia="仿宋_GB2312"/>
        <w:caps/>
        <w:noProof/>
        <w:sz w:val="28"/>
        <w:szCs w:val="28"/>
        <w:lang w:val="zh-CN"/>
      </w:rPr>
      <w:t>2</w:t>
    </w:r>
    <w:r>
      <w:rPr>
        <w:rFonts w:eastAsia="仿宋_GB2312"/>
        <w:caps/>
        <w:sz w:val="28"/>
        <w:szCs w:val="28"/>
      </w:rPr>
      <w:fldChar w:fldCharType="end"/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ascii="仿宋_GB2312" w:eastAsia="仿宋_GB2312" w:hAnsi="宋体"/>
        <w:caps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218F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5C" w:rsidRDefault="00B8525C" w:rsidP="00356321">
      <w:pPr>
        <w:spacing w:line="240" w:lineRule="auto"/>
        <w:ind w:firstLine="600"/>
      </w:pPr>
      <w:r>
        <w:separator/>
      </w:r>
    </w:p>
  </w:footnote>
  <w:footnote w:type="continuationSeparator" w:id="0">
    <w:p w:rsidR="00B8525C" w:rsidRDefault="00B8525C" w:rsidP="0035632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218FA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218F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FA" w:rsidRDefault="009218F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5A"/>
    <w:rsid w:val="00033CF7"/>
    <w:rsid w:val="000F395A"/>
    <w:rsid w:val="00100C37"/>
    <w:rsid w:val="001F265A"/>
    <w:rsid w:val="00356321"/>
    <w:rsid w:val="008B3C35"/>
    <w:rsid w:val="009218FA"/>
    <w:rsid w:val="009A2C3C"/>
    <w:rsid w:val="00B8525C"/>
    <w:rsid w:val="00C70463"/>
    <w:rsid w:val="00DB486A"/>
    <w:rsid w:val="00E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21"/>
    <w:pPr>
      <w:widowControl w:val="0"/>
      <w:spacing w:line="588" w:lineRule="exact"/>
      <w:ind w:firstLineChars="200" w:firstLine="200"/>
      <w:jc w:val="both"/>
      <w:textAlignment w:val="center"/>
    </w:pPr>
    <w:rPr>
      <w:rFonts w:ascii="Times New Roman" w:eastAsia="方正仿宋_GBK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2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21"/>
    <w:pPr>
      <w:widowControl w:val="0"/>
      <w:spacing w:line="588" w:lineRule="exact"/>
      <w:ind w:firstLineChars="200" w:firstLine="200"/>
      <w:jc w:val="both"/>
      <w:textAlignment w:val="center"/>
    </w:pPr>
    <w:rPr>
      <w:rFonts w:ascii="Times New Roman" w:eastAsia="方正仿宋_GBK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32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田人众</dc:creator>
  <cp:keywords/>
  <dc:description/>
  <cp:lastModifiedBy>田人众</cp:lastModifiedBy>
  <cp:revision>7</cp:revision>
  <cp:lastPrinted>2020-06-06T01:07:00Z</cp:lastPrinted>
  <dcterms:created xsi:type="dcterms:W3CDTF">2020-06-06T00:43:00Z</dcterms:created>
  <dcterms:modified xsi:type="dcterms:W3CDTF">2020-06-06T01:08:00Z</dcterms:modified>
</cp:coreProperties>
</file>