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我市新材料产业统计体系</w:t>
      </w:r>
    </w:p>
    <w:p>
      <w:pPr>
        <w:spacing w:after="120" w:afterLines="50" w:line="600" w:lineRule="exact"/>
        <w:rPr>
          <w:rFonts w:ascii="黑体" w:hAnsi="黑体" w:eastAsia="黑体" w:cs="黑体"/>
          <w:spacing w:val="-4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宋体" w:eastAsia="仿宋_GB2312"/>
          <w:sz w:val="32"/>
          <w:szCs w:val="32"/>
        </w:rPr>
        <w:t>战略性新兴产业分类（2018）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结合我市的实际情况，现将我市新材料产业统计涵盖的分类目录汇总如下。</w:t>
      </w:r>
    </w:p>
    <w:tbl>
      <w:tblPr>
        <w:tblStyle w:val="3"/>
        <w:tblW w:w="9815" w:type="dxa"/>
        <w:jc w:val="center"/>
        <w:tblInd w:w="-5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548"/>
        <w:gridCol w:w="882"/>
        <w:gridCol w:w="32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1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4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战略性新兴产业分类名称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国民经济行业代码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2017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3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国民经济行业名称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8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新一代信息技术产业</w:t>
            </w:r>
          </w:p>
        </w:tc>
        <w:tc>
          <w:tcPr>
            <w:tcW w:w="882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电子核心产业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1.2.3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高储能和关键电子材料制造</w:t>
            </w: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2669*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其他专用化学产品制造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3042*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3051*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技术玻璃制品制造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3841*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锂离子电池制造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3842*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镍氢电池制造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3849*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高端装备制造产业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海洋工程装备产业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其他海洋相关设备与产品制造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2641*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新材料产业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先进钢铁材料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先进制造基础零部件用钢制造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高性能轴承用钢加工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高性能齿轮用钢加工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高应力弹簧钢加工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高强度紧固件用钢加工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高性能工具模具钢加工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机床专用钢加工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线材制品用钢加工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高技术船舶及海洋工程用钢加工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高技术船舶用钢加工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海洋工程用钢加工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先进轨道交通用钢加工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车轮用钢加工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钢轨用钢加工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车轴用钢加工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转向架用钢加工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3.1.3.5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车体用钢加工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新型高强塑汽车钢加工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高强度汽车用冷轧板加工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先进超高强度板及其镀层板加工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能源用钢加工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核电用钢加工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超超临界火电用钢加工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高性能电工钢加工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3.1.5.4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电池壳用钢加工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能源油气钻采集储用钢加工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3.1.6.1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高性能油气钻采用钢加工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3.1.6.2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高性能油气输送用钢加工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石化压力容器用钢加工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3.1.7.1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高温压力容器用钢加工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3.1.7.2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低温压力容器用钢加工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3.1.8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新一代功能复合化建筑用钢加工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3.1.8.1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高强耐火耐候房屋建筑钢加工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3.1.8.2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桥梁用钢加工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3.1.8.3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沿海建筑用钢加工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3.1.9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高性能工程、矿山及农业机械用钢加工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3.1.9.1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高强钢加工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3.1.9.2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高耐磨钢加工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高品质不锈钢及耐蚀合金加工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3.1.10.1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高品质不锈钢加工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3.1.10.2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耐蚀合金加工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其他先进钢铁材料制造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高温合金制造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3391*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黑色金属铸造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超高强度钢加工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先进钢铁材料制品制造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先进钢铁材料铸件制造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黑色金属铸造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先进钢铁材料锻件制造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优质焊接材料制造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其他未列明金属制品制造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高性能丝绳制品制造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金属丝绳及其制品制造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3389*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其他金属制日用品制造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3.1.12.5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高性能金属密封材料制造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3481*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金属密封件制造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3.1.12.6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高品质不锈钢制品制造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3311*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金属结构制造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先进有色金属材料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铝及铝合金制造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新型铝合金制造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高品质铝铸件制造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高品质铝材制造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铝压延加工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高品质铝锻件制造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铜及铜合金制造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新型铜及铜合金制造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高品质铜铸件制造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3.2.2.3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高品质铜材制造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铜压延加工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3.2.2.4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铜合金锻件产品制造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钛及钛合金制造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高品质钛铸件制造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高品质钛材制造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高品质钛锻件制造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镁及镁合金制造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高品质镁铸件制造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有色金属铸造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高品质镁材制造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3.2.4.3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镁合金锻件产品制造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稀有金属材料制造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钨钼材料制造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钽铌材料制造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锆铪材料制造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3239*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其他稀有金属冶炼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3.2.5.4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其他稀有金属材料制造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贵金属材料制造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3.2.6.1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贵金属催化材料制造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3.2.6.2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新型电接触贵金属材料制造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3.2.6.3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电子浆料制造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3.2.6.4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高品质贵金属加工材料制造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稀土新材料制造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稀土磁性材料制造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稀土光功能材料制造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稀土催化材料制造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稀土储氢材料制造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稀土抛光材料制造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稀土陶瓷材料制造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稀土特种合金制造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3.2.7.8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特殊物性稀土化合物制造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无机盐制造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3.2.7.9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高纯稀土化合物制造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无机盐制造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3.2.7.10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高纯稀土金属及制品制造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3.2.7.11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稀土助剂制造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硬质合金及制品制造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超细晶硬质合金切削刀片类制造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切削工具制造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超大晶粒硬质合金矿用合金制造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耐磨零件制造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硬质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合金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棒材制造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硬面合金与陶瓷粉料与丝材制造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3.2.8.6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其他硬质合金制造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高纯金属制造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铅锌冶炼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锡冶炼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锑冶炼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3216*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铝冶炼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其他常用有色金属冶炼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钨钼冶炼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3239*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其他稀有金属冶炼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高性能靶材制造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粉末、泡沫及多孔材料制造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铜压延加工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铝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稀有金属涂层材料制造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锑系催化、阻燃材料制造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其他专用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化学产品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锡材料制造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锌及锌合金材料制造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铅锌冶炼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3.2.9.8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薄膜材料（金属薄膜）制造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石化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化工新材料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高性能塑料及树脂制造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工程塑料制造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高端聚烯烃塑料制造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其他高性能树脂制造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高分子光、电、磁材料制造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2664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文化用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信息化学品制造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聚氨酯材料及原料制造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3.3.2.0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聚氨酯材料及原料制造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氟硅合成材料制造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合成氟树脂制造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氟制冷剂制造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3.3.3.3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其他含氟烷烃制造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3.3.3.4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有机硅环体制造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3.3.3.5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合成硅材料制造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高性能橡胶及弹性体制造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特种橡胶制造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合成橡胶制造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氟硅合成橡胶制造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合成橡胶制造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3.3.4.3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弹性体制造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合成橡胶制造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高性能膜材料制造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水处理用膜制造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2666*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环境污染处理专用药剂材料制造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离子交换膜产品制造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特种分离膜制造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电池膜制造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光学膜制造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光伏用膜制造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3.3.5.7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其他新型膜材料制造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专用化学品及材料制造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3.3.6.0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专用化学品及材料制造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专项化学用品制造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医学生产用信息化学品制造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新型功能涂层材料制造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3.3.7.1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3.3.7.2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油墨制造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油墨及类似产品制造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3.3.7.3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颜料制造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工业颜料制造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3.3.7.4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染料制造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染料制造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3.3.8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生物基合成材料制造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3.3.8.1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生物基原料制造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3.3.8.2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生物基聚合物制造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3.3.9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生命基高分子材料及功能化合物制造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3.3.9.1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单体材料制造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3.3.9.2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聚合物制造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其他化工新材料制造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3.3.10.1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二次电池材料制造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无机碱制造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无机盐制造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3.3.10.2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高性能有机密封材料制造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2646*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密封用填料及类似品制造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3.3.10.3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新型催化材料及助剂制造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先进无机非金属材料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特种玻璃制造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特种玻璃制品制造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技术玻璃制品制造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技术玻璃制品制造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结构陶瓷制造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功能陶瓷制造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人工晶体制造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半导体晶体制造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其他人工晶体制造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新型建筑材料制造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水泥基材料制造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3011*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水泥制造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水泥制品制造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新型墙体材料制造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3022*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砼结构构件制造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粘土砖瓦及建筑砌块制造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新型建筑防水材料制造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2919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橡胶制品制造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2922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板、管、型材制造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3033*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防水建筑材料制造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隔热隔音材料制造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3034*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隔热和隔音材料制造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3.4.4.5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轻质建筑材料制造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3024*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轻质建筑材料制造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矿物功能材料制造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环境处置功能材料制造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2666*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环境污染处理专用药剂材料制造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节能、密封、保温材料制造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新能源材料制造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3082*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云母制品制造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功能性填料制造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3082*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云母制品制造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其他矿物功能材料制造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3.4.5.6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新型耐火材料制造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3089*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耐火陶瓷制品及其他耐火材料制造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高性能纤维及制品和复合材料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高性能纤维及制品制造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玻璃纤维及制品制造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玻璃纤维及制品制造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高性能碳纤维及制品制造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合成纤维单（聚合）体制造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石墨纤维制造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陶瓷纤维及制品制造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有机纤维制造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锦纶纤维制造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2822*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涤纶纤维制造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腈纶纤维制造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2824*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维纶纤维制造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2825*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丙纶纤维制造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2826*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氨纶纤维制造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其他合成纤维制造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3.5.1.6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生物基化学纤维制造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生物基化学纤维制造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高性能纤维复合材料制造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高性能热固性树脂基复合材料制造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玻璃纤维增强塑料制品制造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高性能热塑性树脂基复合材料制造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其他高性能复合材料制造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金属基复合材料制造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陶瓷基复合材料制造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碳碳复合材料制造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3.5.3.4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其他结构复合材料制造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前沿新材料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打印用材料制造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3.6.1.1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金属增材制造专用材料制造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3140*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铁合金冶炼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3221*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金冶炼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3222*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银冶炼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3229*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其他贵金属冶炼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3231*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钨钼冶炼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3239*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其他稀有金属冶炼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3399*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其他未列明金属制品制造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3.6.1.2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非金属增材制造专用材料制造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2831*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生物基化学纤维制造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2929*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塑料零件及其他塑料制品制造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3.6.1.3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医用增材制造专用材料制造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生物基化学纤维制造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超导材料制造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3.6.2.1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高场超导磁体用材料制造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超导电力用材料制造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3.6.2.3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超导电力及磁体材料制造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智能、仿生与超材料制造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3.6.3.1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智能响应材料制造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3240*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有色金属合金制造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仿生材料制造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纳米材料制造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碳基纳米材料制造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无机纳米材料制造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无机盐制造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其他基础化学原料制造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其他非金属矿物制品制造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金属纳米材料制造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铜压延加工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3259*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其他有色金属压延加工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高分子纳米复合材料制造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2641*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初级形态塑料及合成树脂制造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合成纤维单（聚合）体制造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2659*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2669*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其他专用化学产品制造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2829*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其他合成纤维制造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2921*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塑料薄膜制造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3061*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玻璃纤维及制品制造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3.6.4.5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纳米催化剂材料制造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生物医用材料制造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3.6.5.0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生物医用材料制造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2770*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卫生材料及医药用品制造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3073*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特种陶瓷制品制造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3254*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稀有稀土金属压延加工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3581*</w:t>
            </w:r>
          </w:p>
        </w:tc>
        <w:tc>
          <w:tcPr>
            <w:tcW w:w="3211" w:type="dxa"/>
            <w:vAlign w:val="top"/>
          </w:tcPr>
          <w:p>
            <w:r>
              <w:rPr>
                <w:rFonts w:hint="eastAsia"/>
              </w:rPr>
              <w:t>医疗诊断、监护及治疗设备制造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液态金属制造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3.6.6.0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液态金属制造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常用有色金属冶炼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稀有稀土金属冶炼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新材料相关服务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新材料研发与设计服务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3.7.1.0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研发与设计服务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7320*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质检技术服务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3.7.2.0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质检技术服务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7452*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7453*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计量服务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7454*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7455*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认证认可服务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科技推广和应用服务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3.7.3.0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科技推广和应用服务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7513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新材料技术推广服务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7530*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科技中介服务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生物医药产业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4.1.4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生物医药关键装备与原辅料制造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药用辅料及包装材料制造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其他生物业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4.5.1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生物基化学纤维制造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2832*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生物基、淀粉基新材料制造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生物化工制品制造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其他基础化学原料制造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化学试剂和助剂制造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专项化学用品制造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林产化学产品制造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2666*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环境污染处理专用药剂材料制造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2669*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其他专用化学产品制造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2929*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塑料零件及其他塑料制品制造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新能源汽车产业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新能源汽车装置、配件制造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新能源汽车储能装置制造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3841*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锂离子电池制造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镍氢电池制造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3849*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其他电池制造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新能源产业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风能产业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6.2.2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风能发电其他相关装备及材料制造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2652*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合成橡胶制造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3011*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水泥制造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玻璃纤维增强塑料制品制造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太阳能产业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6.3.2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太阳能材料制造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2614*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2641*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3091*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3393*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3562*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半导体器件专用设备制造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3985*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节能环保产业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7.1.5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绿色节能建筑材料制造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2927*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日用塑料制品制造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3021*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水泥制品制造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3024*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轻质建筑材料制造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3034*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隔热和隔音材料制造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3042*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3051*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3062*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玻璃纤维增强塑料制品制造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7.3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资源循环利用产业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7.3.3</w:t>
            </w: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工业固体废物、废气、废液回收和资源化利用</w:t>
            </w: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22*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造纸和纸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制品业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4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8" w:type="dxa"/>
            <w:vAlign w:val="top"/>
          </w:tcPr>
          <w:p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8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  <w:t>3031*</w:t>
            </w:r>
          </w:p>
        </w:tc>
        <w:tc>
          <w:tcPr>
            <w:tcW w:w="3211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粘土砖瓦及建筑砌块制造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720D"/>
    <w:rsid w:val="158015F2"/>
    <w:rsid w:val="16F84837"/>
    <w:rsid w:val="2856315E"/>
    <w:rsid w:val="298D685B"/>
    <w:rsid w:val="2B6E13D1"/>
    <w:rsid w:val="3F2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cs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2019-03-19T08:18:00Z</dcterms:created>
  <dc:creator>hp</dc:creator>
  <cp:lastModifiedBy>hp</cp:lastModifiedBy>
  <dcterms:modified xsi:type="dcterms:W3CDTF">2019-03-26T08:41:47Z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