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ascii="Calibri" w:hAnsi="Calibri" w:eastAsia="方正小标宋简体" w:cs="黑体"/>
          <w:b/>
          <w:bCs/>
          <w:kern w:val="2"/>
          <w:sz w:val="44"/>
          <w:szCs w:val="44"/>
          <w:lang w:val="en-US" w:eastAsia="zh-CN" w:bidi="ar-SA"/>
        </w:rPr>
        <w:pict>
          <v:group id="Group 2" o:spid="_x0000_s1026" o:spt="203" style="position:absolute;left:0pt;margin-left:-15pt;margin-top:11.1pt;height:183.25pt;width:472.05pt;z-index:251658240;mso-width-relative:page;mso-height-relative:page;" coordsize="8268,3445">
            <o:lock v:ext="edit" position="f" selection="f" grouping="f" rotation="f" cropping="f" text="f" aspectratio="f"/>
            <v:shape id="AutoShape 3" o:spid="_x0000_s1027" o:spt="136" type="#_x0000_t136" style="position:absolute;left:480;top:0;height:1092;width:7245;" fillcolor="#FF0000" filled="t" o:preferrelative="t" stroked="t" coordsize="21600,21600" adj="10800">
              <v:path/>
              <v:fill on="t" focussize="0,0"/>
              <v:stroke color="#FF0000" color2="#FFFFFF" miterlimit="2"/>
              <v:imagedata gain="65536f" blacklevel="0f" gamma="0" o:title=""/>
              <o:lock v:ext="edit" position="f" selection="f" grouping="f" rotation="f" cropping="f" text="f" aspectratio="f"/>
              <v:textpath on="t" fitshape="t" fitpath="t" trim="t" xscale="f" string="天津市武清区安全生产委员会办公室文件&#10;" style="font-family:华文中宋;font-size:36pt;v-text-align:center;"/>
            </v:shape>
            <v:group id="Group 4" o:spid="_x0000_s1028" o:spt="203" style="position:absolute;left:0;top:3154;height:291;width:8268;" coordsize="8268,291">
              <o:lock v:ext="edit" position="f" selection="f" grouping="f" rotation="f" cropping="f" text="f" aspectratio="f"/>
              <v:line id="Line 5" o:spid="_x0000_s1029" o:spt="20" style="position:absolute;left:0;top:152;flip:y;height:5;width:3784;" fillcolor="#FFFFFF" filled="f" o:preferrelative="t" stroked="t" coordsize="21600,21600">
                <v:path arrowok="t"/>
                <v:fill on="f" color2="#FFFFFF" focussize="0,0"/>
                <v:stroke weight="1.5pt" color="#FF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  <v:shape id="AutoShape 6" o:spid="_x0000_s1030" o:spt="12" type="#_x0000_t12" style="position:absolute;left:3953;top:0;height:291;width:330;" fillcolor="#FF0000" filled="t" o:preferrelative="t" stroked="t" coordsize="21600,21600">
                <v:path/>
                <v:fill on="t" focussize="0,0"/>
                <v:stroke color="#FF0000" color2="#FFFFFF" miterlimit="2"/>
                <v:imagedata gain="65536f" blacklevel="0f" gamma="0" o:title=""/>
                <o:lock v:ext="edit" position="f" selection="f" grouping="f" rotation="f" cropping="f" text="f" aspectratio="f"/>
              </v:shape>
              <v:line id="Line 7" o:spid="_x0000_s1031" o:spt="20" style="position:absolute;left:4484;top:159;flip:y;height:5;width:3784;" fillcolor="#FFFFFF" filled="f" o:preferrelative="t" stroked="t" coordsize="21600,21600">
                <v:path arrowok="t"/>
                <v:fill on="f" color2="#FFFFFF" focussize="0,0"/>
                <v:stroke weight="1.5pt" color="#FF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v:group>
          </v:group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tabs>
          <w:tab w:val="left" w:pos="3620"/>
        </w:tabs>
        <w:wordWrap/>
        <w:adjustRightInd/>
        <w:snapToGrid/>
        <w:spacing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</w:rPr>
        <w:t>武安办〔2018〕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关于进一步推进安全生产工作的通知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仿宋" w:cs="Times New Roman"/>
          <w:b w:val="0"/>
          <w:bCs w:val="0"/>
          <w:sz w:val="36"/>
          <w:szCs w:val="36"/>
          <w:lang w:val="en-US" w:eastAsia="zh-CN"/>
        </w:rPr>
        <w:t>各镇街园区、安委会成员单位及有关单位：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2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6"/>
          <w:szCs w:val="36"/>
          <w:lang w:val="en-US" w:eastAsia="zh-CN"/>
        </w:rPr>
        <w:t>今年以来，全区各级各部门以习近平新时代中国特色社会主义思想为指导，树立并践行“隐患就是事故，事故就要处理”的理念，全面贯彻落实党政领导干部安全生产责任制规定，有效化解各类安全风险，全区安全生产形势保持了总体稳定。</w:t>
      </w:r>
      <w:r>
        <w:rPr>
          <w:rFonts w:hint="default" w:ascii="Times New Roman" w:hAnsi="Times New Roman" w:eastAsia="仿宋" w:cs="Times New Roman"/>
          <w:b w:val="0"/>
          <w:bCs w:val="0"/>
          <w:sz w:val="36"/>
          <w:szCs w:val="36"/>
          <w:lang w:val="zh-CN" w:eastAsia="zh-CN"/>
        </w:rPr>
        <w:t>但形势依然十分严峻，安全生产事故仍然时有发生，非法违法生产现象多发，暴露出一些镇街园区和部门安全生产职责不落实、安全监管不到位、追责问责力度不够；一些企业重生产轻安全、安全管理薄弱、主体责任不落实等突出问题。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  <w:t>7月30日全市安全生产工作会议传达了市委常委会会议精神，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val="zh-CN" w:eastAsia="zh-CN"/>
        </w:rPr>
        <w:t>鸿忠书记强调：安全生产工作我们的文件、法规很多，讲的也很多，什么狠话都讲了，关键在于抓落实、关键在于动真格，发现隐患一定要坚决处罚、严肃处理。要一级抓一级，一级处理一级，形成科学的工作机制。安全生产暗查暗访和巡查发现的问题，必需盯住解决，严肃问责。要坚持处罚、处罚、处罚，处理、处理、处理。国清市长要求：安全生产工作中存在的“发现问题能力不强、扭住不放力度不大、处罚问责力度不够”的主要原因，都是好人主义。我们绝不能伤疤未好就忘了疼，必须严格落实“铁面、铁规、铁腕、铁心”，必须做到“发现问题、扭住不放、解决问题、形成闭环”，必须把安全责任传递到岗位、到人头，安全监管一定要硬起来。</w:t>
      </w:r>
      <w:r>
        <w:rPr>
          <w:rFonts w:hint="default" w:ascii="Times New Roman" w:hAnsi="Times New Roman" w:eastAsia="仿宋" w:cs="Times New Roman"/>
          <w:b w:val="0"/>
          <w:bCs w:val="0"/>
          <w:sz w:val="36"/>
          <w:szCs w:val="36"/>
          <w:lang w:val="zh-CN" w:eastAsia="zh-CN"/>
        </w:rPr>
        <w:t>为进一步加强安全生产工作，全面提高全区安全生产水平，现就有关事项通知如下：</w:t>
      </w:r>
      <w:r>
        <w:rPr>
          <w:rFonts w:hint="default" w:ascii="Times New Roman" w:hAnsi="Times New Roman" w:eastAsia="仿宋" w:cs="Times New Roman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2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（一）认真贯彻落实区委</w:t>
      </w:r>
      <w:r>
        <w:rPr>
          <w:rFonts w:hint="default" w:ascii="Times New Roman" w:hAnsi="Times New Roman" w:eastAsia="黑体" w:cs="Times New Roman"/>
          <w:sz w:val="36"/>
          <w:szCs w:val="36"/>
          <w:lang w:val="zh-CN" w:eastAsia="zh-CN"/>
        </w:rPr>
        <w:t>五届七次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会议和第143次常委会（扩大）会议精神，持续开展安全生产大检查。</w:t>
      </w:r>
      <w:r>
        <w:rPr>
          <w:rFonts w:hint="default" w:ascii="Times New Roman" w:hAnsi="Times New Roman" w:eastAsia="仿宋" w:cs="Times New Roman"/>
          <w:b w:val="0"/>
          <w:bCs w:val="0"/>
          <w:sz w:val="36"/>
          <w:szCs w:val="36"/>
          <w:lang w:val="en-US" w:eastAsia="zh-CN"/>
        </w:rPr>
        <w:t>结合当前汛期、暑期特点，</w:t>
      </w:r>
      <w:r>
        <w:rPr>
          <w:rFonts w:hint="default" w:ascii="Times New Roman" w:hAnsi="Times New Roman" w:eastAsia="仿宋" w:cs="Times New Roman"/>
          <w:b w:val="0"/>
          <w:bCs w:val="0"/>
          <w:sz w:val="36"/>
          <w:szCs w:val="36"/>
          <w:lang w:val="zh-CN" w:eastAsia="zh-CN"/>
        </w:rPr>
        <w:t>以高标准和高质量推动安全生产工作落实，</w:t>
      </w:r>
      <w:r>
        <w:rPr>
          <w:rFonts w:hint="default" w:ascii="Times New Roman" w:hAnsi="Times New Roman" w:eastAsia="仿宋" w:cs="Times New Roman"/>
          <w:b w:val="0"/>
          <w:bCs w:val="0"/>
          <w:sz w:val="36"/>
          <w:szCs w:val="36"/>
          <w:lang w:val="en-US" w:eastAsia="zh-CN"/>
        </w:rPr>
        <w:t>继续开展以夏季安全生产大检查为主的隐患大排查大整治，协调推进电动自行车消防、建筑施工安全和大型商业综合体消防等行业领域安全生产大检查，重点对危险化学品、建筑施工、交通运输、特种设备、公共消防、民用燃气、人员密集场所、旅游场所、农村煤改清洁能源等事故易发多发行业领域加大整治力度，要结合夏季和汛期安全生产特点，整合力量、统一安排、统一部署、制定清单、逐项整改，全面开展综合性的安全生产大检查大排查，进一步完善安全保障措施，坚决遏制防范各类安全生产事故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2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（二）</w:t>
      </w:r>
      <w:r>
        <w:rPr>
          <w:rFonts w:hint="default" w:ascii="Times New Roman" w:hAnsi="Times New Roman" w:eastAsia="黑体" w:cs="Times New Roman"/>
          <w:sz w:val="36"/>
          <w:szCs w:val="36"/>
          <w:lang w:val="zh-CN" w:eastAsia="zh-CN"/>
        </w:rPr>
        <w:t>认真落实问题整改，做好上半年安全生产评估。</w:t>
      </w:r>
      <w:r>
        <w:rPr>
          <w:rFonts w:hint="default" w:ascii="Times New Roman" w:hAnsi="Times New Roman" w:eastAsia="仿宋" w:cs="Times New Roman"/>
          <w:b w:val="0"/>
          <w:bCs w:val="0"/>
          <w:sz w:val="36"/>
          <w:szCs w:val="36"/>
          <w:lang w:val="zh-CN" w:eastAsia="zh-CN"/>
        </w:rPr>
        <w:t>各</w:t>
      </w:r>
      <w:r>
        <w:rPr>
          <w:rFonts w:hint="default" w:ascii="Times New Roman" w:hAnsi="Times New Roman" w:eastAsia="仿宋" w:cs="Times New Roman"/>
          <w:b w:val="0"/>
          <w:bCs w:val="0"/>
          <w:sz w:val="36"/>
          <w:szCs w:val="36"/>
          <w:lang w:val="en-US" w:eastAsia="zh-CN"/>
        </w:rPr>
        <w:t>镇街园区、各单位要按照</w:t>
      </w:r>
      <w:r>
        <w:rPr>
          <w:rFonts w:hint="default" w:ascii="Times New Roman" w:hAnsi="Times New Roman" w:eastAsia="仿宋" w:cs="Times New Roman"/>
          <w:b w:val="0"/>
          <w:bCs w:val="0"/>
          <w:sz w:val="36"/>
          <w:szCs w:val="36"/>
          <w:lang w:val="zh-CN" w:eastAsia="zh-CN"/>
        </w:rPr>
        <w:t>“发现问题、扭住不放、解决问题、形成闭环”的原则，认真开展隐患问题整改工作，明确责任人、责任单位，制定整改措施，按要求限期完成整改。针对市安委会巡查组提出的整改问题各有关单位要高度重视，认真梳理分析，查找本单位安全生产工作的不足，及时修改完善。同时各单位要认真对照《</w:t>
      </w:r>
      <w:r>
        <w:rPr>
          <w:rFonts w:hint="default" w:ascii="Times New Roman" w:hAnsi="Times New Roman" w:eastAsia="仿宋" w:cs="Times New Roman"/>
          <w:b w:val="0"/>
          <w:bCs w:val="0"/>
          <w:sz w:val="36"/>
          <w:szCs w:val="36"/>
          <w:lang w:val="en-US" w:eastAsia="zh-CN"/>
        </w:rPr>
        <w:t>2018年度安全生产绩效考核细则》进行梳理分析，以实事求是的态度，对本单位上半年安全生产工作开展</w:t>
      </w:r>
      <w:r>
        <w:rPr>
          <w:rFonts w:hint="default" w:ascii="Times New Roman" w:hAnsi="Times New Roman" w:eastAsia="仿宋" w:cs="Times New Roman"/>
          <w:b w:val="0"/>
          <w:bCs w:val="0"/>
          <w:sz w:val="36"/>
          <w:szCs w:val="36"/>
          <w:lang w:val="zh-CN" w:eastAsia="zh-CN"/>
        </w:rPr>
        <w:t>自查自评，</w:t>
      </w:r>
      <w:r>
        <w:rPr>
          <w:rFonts w:hint="default" w:ascii="Times New Roman" w:hAnsi="Times New Roman" w:eastAsia="仿宋" w:cs="Times New Roman"/>
          <w:b w:val="0"/>
          <w:bCs w:val="0"/>
          <w:sz w:val="36"/>
          <w:szCs w:val="36"/>
          <w:lang w:val="en-US" w:eastAsia="zh-CN"/>
        </w:rPr>
        <w:t>形成自评报告并填写自评表（附件1），经主要领导签字并盖公章后，于2018年8月7日前报送至区安委会办公室。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6"/>
          <w:szCs w:val="36"/>
          <w:lang w:val="en-US" w:eastAsia="zh-CN" w:bidi="ar-SA"/>
        </w:rPr>
        <w:t>（三）强化督查检查，开展明察暗访。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6"/>
          <w:szCs w:val="36"/>
          <w:lang w:val="en-US" w:eastAsia="zh-CN" w:bidi="ar-SA"/>
        </w:rPr>
        <w:t>各镇街园区、各单位要认真贯彻落实“党政同责、一岗双责”的要求，切实加强组织领导，主要领导要亲自安排部署，亲自带队开展明察暗访工作。要</w:t>
      </w:r>
      <w:r>
        <w:rPr>
          <w:rFonts w:hint="default" w:ascii="Times New Roman" w:hAnsi="Times New Roman" w:eastAsia="仿宋" w:cs="Times New Roman"/>
          <w:sz w:val="36"/>
          <w:szCs w:val="36"/>
          <w:lang w:eastAsia="zh-CN"/>
        </w:rPr>
        <w:t>牢固树立“隐患就是事故，事故就要处理”的理念，持续开展拉网式全覆盖的排查，督促企业落实安全生产主体责任，对发现的安全隐患要以零容忍的态度，逐一制定整改方案，建立台账清单，明确时间表，路线图，责任人，确保各项隐患在规定时间内完成整改。按照区级领导要求，自</w:t>
      </w: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8月开始持续深化隐患大排查大整治上报的4张表进行更改，请各单位于每月30日上午10时报送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6"/>
          <w:szCs w:val="36"/>
          <w:lang w:val="en-US" w:eastAsia="zh-CN" w:bidi="ar-SA"/>
        </w:rPr>
        <w:t>新隐患大排查大整治月报表1-4</w:t>
      </w: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（附件2）。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2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6"/>
          <w:szCs w:val="36"/>
          <w:lang w:val="zh-CN" w:eastAsia="zh-CN" w:bidi="ar-SA"/>
        </w:rPr>
      </w:pP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（四）强化安全执法，严肃追责问责。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6"/>
          <w:szCs w:val="36"/>
          <w:lang w:val="en-US" w:eastAsia="zh-CN" w:bidi="ar-SA"/>
        </w:rPr>
        <w:t>各镇街园区、各单位要</w:t>
      </w:r>
      <w:r>
        <w:rPr>
          <w:rFonts w:hint="default" w:ascii="Times New Roman" w:hAnsi="Times New Roman" w:eastAsia="仿宋" w:cs="Times New Roman"/>
          <w:kern w:val="0"/>
          <w:sz w:val="36"/>
          <w:szCs w:val="36"/>
          <w:lang w:eastAsia="zh-CN"/>
        </w:rPr>
        <w:t>加大处罚力度，严格落实“四个一律”，</w:t>
      </w:r>
      <w:r>
        <w:rPr>
          <w:rFonts w:hint="default" w:ascii="Times New Roman" w:hAnsi="Times New Roman" w:eastAsia="仿宋" w:cs="Times New Roman"/>
          <w:kern w:val="0"/>
          <w:sz w:val="36"/>
          <w:szCs w:val="36"/>
        </w:rPr>
        <w:t>持续保持“打非治违”高压态势，加强“双随机”执法检查，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6"/>
          <w:szCs w:val="36"/>
          <w:lang w:val="en-US" w:eastAsia="zh-CN" w:bidi="ar-SA"/>
        </w:rPr>
        <w:t>严厉打击现场管理混乱、问题隐患多风险大的违法行为。要严格按照《武清区党政领导干部安全生产责任制规定实施细则》规定，对安全生产工作履职不力、安全生产职责不落实、隐患整改不闭合、发生安全生产责任事故的单位、部门和责任人要严肃追责问责。对企业主体责任不落实、隐患整改不到位、违法违规行为，严格上限处罚，直至停产关闭，绝不姑息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6"/>
          <w:szCs w:val="36"/>
          <w:lang w:val="zh-CN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6"/>
          <w:szCs w:val="36"/>
          <w:lang w:val="zh-CN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6"/>
          <w:szCs w:val="36"/>
          <w:lang w:val="zh-CN" w:eastAsia="zh-CN" w:bidi="ar-SA"/>
        </w:rPr>
        <w:t>附件：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6"/>
          <w:szCs w:val="36"/>
          <w:lang w:val="en-US" w:eastAsia="zh-CN" w:bidi="ar-SA"/>
        </w:rPr>
        <w:t>1.安全生产绩效考核自评表（镇街园区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800" w:leftChars="0" w:firstLine="360" w:firstLineChars="100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6"/>
          <w:szCs w:val="36"/>
          <w:lang w:val="en-US" w:eastAsia="zh-CN" w:bidi="ar-SA"/>
        </w:rPr>
        <w:t>、委办局）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800" w:leftChars="0" w:firstLine="0" w:firstLineChars="0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6"/>
          <w:szCs w:val="36"/>
          <w:lang w:val="en-US" w:eastAsia="zh-CN" w:bidi="ar-SA"/>
        </w:rPr>
        <w:t>新隐患大排查大整治月报表1-4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kern w:val="2"/>
          <w:sz w:val="36"/>
          <w:szCs w:val="36"/>
          <w:lang w:val="zh-CN" w:eastAsia="zh-CN" w:bidi="ar-SA"/>
        </w:rPr>
      </w:pP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联系电话：82176629；邮箱：</w:t>
      </w: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instrText xml:space="preserve"> HYPERLINK "mailto:bgs82176629@126.com" </w:instrText>
      </w: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eastAsia="仿宋" w:cs="Times New Roman"/>
          <w:sz w:val="36"/>
          <w:szCs w:val="36"/>
          <w:lang w:val="en-US" w:eastAsia="zh-CN"/>
        </w:rPr>
        <w:t>bgs82176629@126.com</w:t>
      </w: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6"/>
          <w:szCs w:val="36"/>
          <w:lang w:val="zh-CN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6"/>
          <w:szCs w:val="36"/>
          <w:lang w:val="zh-CN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6"/>
          <w:szCs w:val="36"/>
          <w:lang w:val="zh-CN" w:eastAsia="zh-CN" w:bidi="ar-SA"/>
        </w:rPr>
        <w:t>武清区安委会办公室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Times New Roman" w:hAnsi="Times New Roman" w:eastAsia="仿宋" w:cs="Times New Roman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6"/>
          <w:szCs w:val="36"/>
          <w:lang w:val="en-US" w:eastAsia="zh-CN" w:bidi="ar-SA"/>
        </w:rPr>
        <w:t xml:space="preserve">2018年7月31日 </w:t>
      </w:r>
      <w:bookmarkEnd w:id="0"/>
      <w:r>
        <w:rPr>
          <w:rFonts w:hint="eastAsia" w:ascii="Times New Roman" w:hAnsi="Times New Roman" w:eastAsia="仿宋" w:cs="Times New Roman"/>
          <w:b w:val="0"/>
          <w:bCs w:val="0"/>
          <w:kern w:val="2"/>
          <w:sz w:val="36"/>
          <w:szCs w:val="36"/>
          <w:lang w:val="en-US" w:eastAsia="zh-CN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6"/>
          <w:szCs w:val="36"/>
          <w:lang w:val="en-US" w:eastAsia="zh-CN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6"/>
          <w:szCs w:val="36"/>
          <w:lang w:val="en-US" w:eastAsia="zh-CN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楷体" w:hAnsi="楷体" w:eastAsia="楷体" w:cs="楷体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楷体" w:hAnsi="楷体" w:eastAsia="楷体" w:cs="楷体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楷体" w:hAnsi="楷体" w:eastAsia="楷体" w:cs="楷体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 w:ascii="楷体" w:hAnsi="楷体" w:eastAsia="楷体" w:cs="楷体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DEA8C4"/>
    <w:multiLevelType w:val="singleLevel"/>
    <w:tmpl w:val="B2DEA8C4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8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B6FD5"/>
    <w:rsid w:val="2DD96FDA"/>
    <w:rsid w:val="4536363B"/>
    <w:rsid w:val="4661488C"/>
    <w:rsid w:val="6ED04DFC"/>
    <w:rsid w:val="7AAE4E18"/>
    <w:rsid w:val="7AB8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9"/>
    <customShpInfo spid="_x0000_s1030"/>
    <customShpInfo spid="_x0000_s103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2018-07-31T01:11:00Z</cp:lastPrinted>
  <dcterms:modified xsi:type="dcterms:W3CDTF">2018-07-31T07:21:49Z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