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7D" w:rsidRDefault="0079247D" w:rsidP="00E54D27">
      <w:pPr>
        <w:rPr>
          <w:rFonts w:ascii="仿宋_GB2312" w:eastAsia="仿宋_GB2312"/>
          <w:color w:val="3D3D3D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sz w:val="36"/>
          <w:szCs w:val="36"/>
        </w:rPr>
        <w:t>关于</w:t>
      </w:r>
      <w:r w:rsidRPr="0079247D">
        <w:rPr>
          <w:rFonts w:ascii="方正小标宋简体" w:eastAsia="方正小标宋简体" w:hint="eastAsia"/>
          <w:sz w:val="36"/>
          <w:szCs w:val="36"/>
        </w:rPr>
        <w:t>天津企业政策服务“一点通”平台上线运行</w:t>
      </w:r>
      <w:r>
        <w:rPr>
          <w:rFonts w:ascii="方正小标宋简体" w:eastAsia="方正小标宋简体" w:hint="eastAsia"/>
          <w:sz w:val="36"/>
          <w:szCs w:val="36"/>
        </w:rPr>
        <w:t>的通知</w:t>
      </w:r>
    </w:p>
    <w:p w:rsidR="00E54D27" w:rsidRDefault="00E54D27" w:rsidP="00E54D27">
      <w:pPr>
        <w:rPr>
          <w:rFonts w:ascii="仿宋_GB2312" w:eastAsia="仿宋_GB2312"/>
          <w:color w:val="3D3D3D"/>
          <w:sz w:val="36"/>
          <w:szCs w:val="36"/>
          <w:shd w:val="clear" w:color="auto" w:fill="FFFFFF"/>
        </w:rPr>
      </w:pPr>
    </w:p>
    <w:p w:rsidR="00145A5F" w:rsidRPr="00145A5F" w:rsidRDefault="00145A5F" w:rsidP="00145A5F">
      <w:pPr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 w:rsidRPr="00145A5F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各</w:t>
      </w:r>
      <w:r w:rsidR="00DC30AD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镇人民政府、街道办事处、园区管委会：</w:t>
      </w:r>
    </w:p>
    <w:p w:rsidR="00FC761A" w:rsidRPr="00B7538C" w:rsidRDefault="00D631F3" w:rsidP="003F1DED">
      <w:pPr>
        <w:ind w:firstLine="66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为进一步优化投资发展环境，</w:t>
      </w:r>
      <w:r w:rsidR="002D4F08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帮助</w:t>
      </w:r>
      <w:r w:rsidR="0059542E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企业</w:t>
      </w:r>
      <w:r w:rsidR="002D4F08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及时获取</w:t>
      </w:r>
      <w:r w:rsidR="0059542E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政策</w:t>
      </w:r>
      <w:r w:rsidR="002D4F08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信息</w:t>
      </w:r>
      <w:r w:rsidR="0059542E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，</w:t>
      </w:r>
      <w:r w:rsidR="00B45A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充分释放</w:t>
      </w:r>
      <w:r w:rsidR="002D4F08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政策红利，</w:t>
      </w:r>
      <w:r w:rsidR="00292BEB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4月28日，</w:t>
      </w:r>
      <w:r w:rsidR="00FC761A" w:rsidRPr="00B753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天津企业政策服务“一点通”平台</w:t>
      </w:r>
      <w:r w:rsidR="002D4F08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正式</w:t>
      </w:r>
      <w:r w:rsidR="00FC761A" w:rsidRPr="00B753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上线</w:t>
      </w:r>
      <w:r w:rsidR="000D74A7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运行，实现</w:t>
      </w:r>
      <w:r w:rsidR="00964556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“政策查询、办事指南、网上办事”</w:t>
      </w:r>
      <w:r w:rsidR="00FC761A" w:rsidRPr="00B753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一键直通、高效快捷。</w:t>
      </w:r>
      <w:r w:rsidR="0079247D" w:rsidRPr="0079247D">
        <w:rPr>
          <w:rFonts w:ascii="仿宋_GB2312" w:eastAsia="仿宋_GB2312"/>
          <w:color w:val="3D3D3D"/>
          <w:sz w:val="32"/>
          <w:szCs w:val="32"/>
          <w:shd w:val="clear" w:color="auto" w:fill="FFFFFF"/>
        </w:rPr>
        <w:t>平台按照</w:t>
      </w:r>
      <w:r w:rsidR="0079247D" w:rsidRPr="0079247D">
        <w:rPr>
          <w:rFonts w:ascii="仿宋_GB2312" w:eastAsia="仿宋_GB2312"/>
          <w:color w:val="3D3D3D"/>
          <w:sz w:val="32"/>
          <w:szCs w:val="32"/>
          <w:shd w:val="clear" w:color="auto" w:fill="FFFFFF"/>
        </w:rPr>
        <w:t>“</w:t>
      </w:r>
      <w:r w:rsidR="0079247D" w:rsidRPr="0079247D">
        <w:rPr>
          <w:rFonts w:ascii="仿宋_GB2312" w:eastAsia="仿宋_GB2312"/>
          <w:color w:val="3D3D3D"/>
          <w:sz w:val="32"/>
          <w:szCs w:val="32"/>
          <w:shd w:val="clear" w:color="auto" w:fill="FFFFFF"/>
        </w:rPr>
        <w:t>一清单、两目录、五模块、七主题</w:t>
      </w:r>
      <w:r w:rsidR="0079247D" w:rsidRPr="0079247D">
        <w:rPr>
          <w:rFonts w:ascii="仿宋_GB2312" w:eastAsia="仿宋_GB2312"/>
          <w:color w:val="3D3D3D"/>
          <w:sz w:val="32"/>
          <w:szCs w:val="32"/>
          <w:shd w:val="clear" w:color="auto" w:fill="FFFFFF"/>
        </w:rPr>
        <w:t>”</w:t>
      </w:r>
      <w:r w:rsidR="0079247D" w:rsidRPr="0079247D">
        <w:rPr>
          <w:rFonts w:ascii="仿宋_GB2312" w:eastAsia="仿宋_GB2312"/>
          <w:color w:val="3D3D3D"/>
          <w:sz w:val="32"/>
          <w:szCs w:val="32"/>
          <w:shd w:val="clear" w:color="auto" w:fill="FFFFFF"/>
        </w:rPr>
        <w:t>提供32类便企政策服务</w:t>
      </w:r>
      <w:r w:rsidR="00FC761A" w:rsidRPr="00B753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。</w:t>
      </w:r>
    </w:p>
    <w:p w:rsidR="000307EF" w:rsidRDefault="00145A5F" w:rsidP="00D631F3">
      <w:pPr>
        <w:ind w:firstLineChars="200" w:firstLine="640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您</w:t>
      </w:r>
      <w:r w:rsidR="007C594B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可</w:t>
      </w:r>
      <w:r w:rsidR="00B7538C" w:rsidRPr="00B753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通过</w:t>
      </w:r>
      <w:r w:rsidR="00D631F3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天津政企互通服务信息化</w:t>
      </w:r>
      <w:r w:rsidR="008B1758" w:rsidRPr="00B753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（www.zqht.gov.cn）、天津市政务网（www.tj.gov.cn）和天津市行政审批服务网（www.tjxzxk.gov.cn）</w:t>
      </w:r>
      <w:r w:rsidR="00B7538C" w:rsidRPr="00B753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登录平台，五个功能模块中均可以提出需求，平台</w:t>
      </w:r>
      <w:r w:rsidR="00E67F90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将</w:t>
      </w:r>
      <w:r w:rsidR="00B7538C" w:rsidRPr="00B753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按照企业需求</w:t>
      </w:r>
      <w:r w:rsidR="00D009D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量身打造专属</w:t>
      </w:r>
      <w:r w:rsidR="00B7538C" w:rsidRPr="00B753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政策</w:t>
      </w:r>
      <w:r w:rsidR="007C594B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服务</w:t>
      </w:r>
      <w:r w:rsidR="00D009D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包</w:t>
      </w:r>
      <w:r w:rsidR="00B7538C" w:rsidRPr="00B753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，</w:t>
      </w:r>
      <w:r w:rsidR="00E67F90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提供</w:t>
      </w:r>
      <w:r w:rsidR="00B7538C" w:rsidRPr="00B7538C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政策服务清单，</w:t>
      </w:r>
      <w:r w:rsidR="00E67F90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同时可以通过目录查询、问题检索，精准定位政策文件，</w:t>
      </w:r>
      <w:r w:rsidR="00E86C33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智能</w:t>
      </w:r>
      <w:r w:rsidR="00E67F90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关联相关政策信息，</w:t>
      </w:r>
      <w:r w:rsidR="00E86C33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同步链接解读文件，</w:t>
      </w:r>
      <w:r w:rsidR="003F1DED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也</w:t>
      </w:r>
      <w:r w:rsidR="000307EF"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可通过网上留言等形式进行政策咨询，获得最精准政策服务。</w:t>
      </w:r>
    </w:p>
    <w:p w:rsidR="00B7538C" w:rsidRPr="00145A5F" w:rsidRDefault="00145A5F" w:rsidP="00D631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</w:t>
      </w:r>
    </w:p>
    <w:p w:rsidR="0079247D" w:rsidRDefault="0079247D" w:rsidP="00D631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9247D" w:rsidRDefault="0079247D" w:rsidP="0079247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武清区行政审批局</w:t>
      </w:r>
    </w:p>
    <w:p w:rsidR="0079247D" w:rsidRPr="00B7538C" w:rsidRDefault="0079247D" w:rsidP="0079247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2017年5月11日</w:t>
      </w:r>
    </w:p>
    <w:sectPr w:rsidR="0079247D" w:rsidRPr="00B7538C" w:rsidSect="00292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2DF" w:rsidRDefault="008E12DF" w:rsidP="0095319F">
      <w:r>
        <w:separator/>
      </w:r>
    </w:p>
  </w:endnote>
  <w:endnote w:type="continuationSeparator" w:id="1">
    <w:p w:rsidR="008E12DF" w:rsidRDefault="008E12DF" w:rsidP="0095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C" w:rsidRDefault="00E15F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C" w:rsidRDefault="00E15F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C" w:rsidRDefault="00E15F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2DF" w:rsidRDefault="008E12DF" w:rsidP="0095319F">
      <w:r>
        <w:separator/>
      </w:r>
    </w:p>
  </w:footnote>
  <w:footnote w:type="continuationSeparator" w:id="1">
    <w:p w:rsidR="008E12DF" w:rsidRDefault="008E12DF" w:rsidP="00953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C" w:rsidRDefault="00E15F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9F" w:rsidRDefault="0095319F" w:rsidP="00E15F2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C" w:rsidRDefault="00E15F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A42"/>
    <w:rsid w:val="000307EF"/>
    <w:rsid w:val="000A2C11"/>
    <w:rsid w:val="000D74A7"/>
    <w:rsid w:val="00137EBD"/>
    <w:rsid w:val="00145A5F"/>
    <w:rsid w:val="001D3BEE"/>
    <w:rsid w:val="002453BE"/>
    <w:rsid w:val="0025671A"/>
    <w:rsid w:val="00292BEB"/>
    <w:rsid w:val="002A1600"/>
    <w:rsid w:val="002D4F08"/>
    <w:rsid w:val="00354184"/>
    <w:rsid w:val="003C4366"/>
    <w:rsid w:val="003C7538"/>
    <w:rsid w:val="003F1DED"/>
    <w:rsid w:val="00557032"/>
    <w:rsid w:val="00566871"/>
    <w:rsid w:val="0059542E"/>
    <w:rsid w:val="0060690A"/>
    <w:rsid w:val="00653B5B"/>
    <w:rsid w:val="007818DF"/>
    <w:rsid w:val="0079247D"/>
    <w:rsid w:val="00795140"/>
    <w:rsid w:val="007C594B"/>
    <w:rsid w:val="008B1758"/>
    <w:rsid w:val="008E12DF"/>
    <w:rsid w:val="00905A42"/>
    <w:rsid w:val="0095319F"/>
    <w:rsid w:val="00960B72"/>
    <w:rsid w:val="00964556"/>
    <w:rsid w:val="00B1341D"/>
    <w:rsid w:val="00B45A8C"/>
    <w:rsid w:val="00B7538C"/>
    <w:rsid w:val="00BB509E"/>
    <w:rsid w:val="00C02167"/>
    <w:rsid w:val="00C24B18"/>
    <w:rsid w:val="00D009DC"/>
    <w:rsid w:val="00D20ACC"/>
    <w:rsid w:val="00D2283E"/>
    <w:rsid w:val="00D32AF1"/>
    <w:rsid w:val="00D631F3"/>
    <w:rsid w:val="00DC30AD"/>
    <w:rsid w:val="00DE6FE8"/>
    <w:rsid w:val="00E07F96"/>
    <w:rsid w:val="00E15F2C"/>
    <w:rsid w:val="00E2199A"/>
    <w:rsid w:val="00E54D27"/>
    <w:rsid w:val="00E67F90"/>
    <w:rsid w:val="00E86C33"/>
    <w:rsid w:val="00EA3673"/>
    <w:rsid w:val="00FC761A"/>
    <w:rsid w:val="00FD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1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1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12FD-4D43-403D-A182-23B9586D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4</cp:revision>
  <cp:lastPrinted>2017-05-11T00:50:00Z</cp:lastPrinted>
  <dcterms:created xsi:type="dcterms:W3CDTF">2017-05-11T00:48:00Z</dcterms:created>
  <dcterms:modified xsi:type="dcterms:W3CDTF">2017-05-11T00:50:00Z</dcterms:modified>
</cp:coreProperties>
</file>