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distribute"/>
        <w:rPr>
          <w:rFonts w:ascii="Times New Roman" w:hAnsi="Times New Roman" w:eastAsia="方正小标宋简体" w:cs="Times New Roman"/>
          <w:color w:val="FF0000"/>
          <w:w w:val="70"/>
          <w:sz w:val="84"/>
          <w:szCs w:val="84"/>
        </w:rPr>
      </w:pPr>
      <w:r>
        <w:rPr>
          <w:sz w:val="84"/>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-566420</wp:posOffset>
                </wp:positionV>
                <wp:extent cx="2298700" cy="502920"/>
                <wp:effectExtent l="0" t="0" r="0" b="0"/>
                <wp:wrapNone/>
                <wp:docPr id="2" name="文本框 2"/>
                <wp:cNvGraphicFramePr/>
                <a:graphic xmlns:a="http://schemas.openxmlformats.org/drawingml/2006/main">
                  <a:graphicData uri="http://schemas.microsoft.com/office/word/2010/wordprocessingShape">
                    <wps:wsp>
                      <wps:cNvSpPr txBox="1"/>
                      <wps:spPr>
                        <a:xfrm>
                          <a:off x="4972685" y="528955"/>
                          <a:ext cx="2298700" cy="50292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8"/>
                                <w:szCs w:val="36"/>
                                <w:lang w:val="en-US" w:eastAsia="zh-CN"/>
                              </w:rPr>
                            </w:pPr>
                            <w:r>
                              <w:rPr>
                                <w:rFonts w:hint="eastAsia" w:ascii="黑体" w:hAnsi="黑体" w:eastAsia="黑体" w:cs="黑体"/>
                                <w:sz w:val="28"/>
                                <w:szCs w:val="36"/>
                                <w:lang w:eastAsia="zh-CN"/>
                              </w:rPr>
                              <w:t>津武政备</w:t>
                            </w:r>
                            <w:r>
                              <w:rPr>
                                <w:rFonts w:hint="eastAsia" w:ascii="黑体" w:hAnsi="黑体" w:eastAsia="黑体" w:cs="黑体"/>
                                <w:sz w:val="28"/>
                                <w:szCs w:val="36"/>
                                <w:lang w:val="en-US" w:eastAsia="zh-CN"/>
                              </w:rPr>
                              <w:t>2021[974]号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44.6pt;height:39.6pt;width:181pt;z-index:251658240;mso-width-relative:page;mso-height-relative:page;" filled="f" stroked="f" coordsize="21600,21600" o:gfxdata="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UUVRtoAAAAKAQAADwAAAAAAAAABACAAAAAiAAAAZHJzL2Rvd25yZXYueG1sUEsBAhQAFAAA&#10;AAgAh07iQD/SAlCYAgAACwUAAA4AAAAAAAAAAQAgAAAAKQEAAGRycy9lMm9Eb2MueG1sUEsFBgAA&#10;AAAGAAYAWQEAADMGAAAAAA==&#10;">
                <v:fill on="f" focussize="0,0"/>
                <v:stroke on="f" weight="0.5pt"/>
                <v:imagedata o:title=""/>
                <o:lock v:ext="edit" aspectratio="f"/>
                <v:textbox>
                  <w:txbxContent>
                    <w:p>
                      <w:pPr>
                        <w:rPr>
                          <w:rFonts w:hint="eastAsia" w:ascii="黑体" w:hAnsi="黑体" w:eastAsia="黑体" w:cs="黑体"/>
                          <w:sz w:val="28"/>
                          <w:szCs w:val="36"/>
                          <w:lang w:val="en-US" w:eastAsia="zh-CN"/>
                        </w:rPr>
                      </w:pPr>
                      <w:r>
                        <w:rPr>
                          <w:rFonts w:hint="eastAsia" w:ascii="黑体" w:hAnsi="黑体" w:eastAsia="黑体" w:cs="黑体"/>
                          <w:sz w:val="28"/>
                          <w:szCs w:val="36"/>
                          <w:lang w:eastAsia="zh-CN"/>
                        </w:rPr>
                        <w:t>津武政备</w:t>
                      </w:r>
                      <w:r>
                        <w:rPr>
                          <w:rFonts w:hint="eastAsia" w:ascii="黑体" w:hAnsi="黑体" w:eastAsia="黑体" w:cs="黑体"/>
                          <w:sz w:val="28"/>
                          <w:szCs w:val="36"/>
                          <w:lang w:val="en-US" w:eastAsia="zh-CN"/>
                        </w:rPr>
                        <w:t>2021[974]号</w:t>
                      </w:r>
                    </w:p>
                  </w:txbxContent>
                </v:textbox>
              </v:shape>
            </w:pict>
          </mc:Fallback>
        </mc:AlternateContent>
      </w:r>
      <w:r>
        <w:rPr>
          <w:rFonts w:ascii="Times New Roman" w:hAnsi="Times New Roman" w:eastAsia="方正小标宋简体" w:cs="Times New Roman"/>
          <w:color w:val="FF0000"/>
          <w:w w:val="70"/>
          <w:sz w:val="84"/>
          <w:szCs w:val="84"/>
        </w:rPr>
        <w:t>天津市武清区发展</w:t>
      </w:r>
      <w:bookmarkStart w:id="0" w:name="_GoBack"/>
      <w:bookmarkEnd w:id="0"/>
      <w:r>
        <w:rPr>
          <w:rFonts w:ascii="Times New Roman" w:hAnsi="Times New Roman" w:eastAsia="方正小标宋简体" w:cs="Times New Roman"/>
          <w:color w:val="FF0000"/>
          <w:w w:val="70"/>
          <w:sz w:val="84"/>
          <w:szCs w:val="84"/>
        </w:rPr>
        <w:t>和改革委员会</w:t>
      </w:r>
    </w:p>
    <w:tbl>
      <w:tblPr>
        <w:tblStyle w:val="5"/>
        <w:tblW w:w="8745" w:type="dxa"/>
        <w:tblInd w:w="123"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5"/>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745" w:type="dxa"/>
            <w:tcBorders>
              <w:top w:val="single" w:color="FF0000" w:sz="12" w:space="0"/>
            </w:tcBorders>
            <w:noWrap/>
          </w:tcPr>
          <w:p>
            <w:pPr>
              <w:spacing w:line="300" w:lineRule="exact"/>
              <w:jc w:val="center"/>
              <w:rPr>
                <w:rFonts w:ascii="Times New Roman" w:hAnsi="Times New Roman" w:cs="Times New Roman"/>
                <w:sz w:val="30"/>
                <w:szCs w:val="30"/>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关于开展2021年度天津市产业创新中心和天津市工程研究中心申报工作的通知</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各街（镇）、园区：</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按照</w:t>
      </w:r>
      <w:r>
        <w:rPr>
          <w:rFonts w:hint="default" w:ascii="Times New Roman" w:hAnsi="Times New Roman" w:eastAsia="方正仿宋简体" w:cs="Times New Roman"/>
          <w:b w:val="0"/>
          <w:bCs w:val="0"/>
          <w:sz w:val="32"/>
          <w:szCs w:val="32"/>
          <w:lang w:val="en-US" w:eastAsia="zh-CN"/>
        </w:rPr>
        <w:t>市发展改革委《关于开展2021年度天津市产业创新中心和天津市工程研究中心申报工作的通知》要求，现组织开展2021年度天津市产业创新中心和天津市工程研究中心的申报工作，现将有关事项通知如下：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2"/>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重点申报方向</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围绕人工智能、生物医药、新能源新材料等重点战略性新兴产业领域，以智能科技产品产业化和智能科技技术应用为支持重点。</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2"/>
        <w:jc w:val="left"/>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具体申报要求</w:t>
      </w:r>
    </w:p>
    <w:p>
      <w:pPr>
        <w:keepNext w:val="0"/>
        <w:keepLines w:val="0"/>
        <w:pageBreakBefore w:val="0"/>
        <w:widowControl w:val="0"/>
        <w:kinsoku/>
        <w:wordWrap/>
        <w:overflowPunct/>
        <w:topLinePunct w:val="0"/>
        <w:autoSpaceDE/>
        <w:autoSpaceDN/>
        <w:bidi w:val="0"/>
        <w:adjustRightInd/>
        <w:snapToGrid/>
        <w:spacing w:line="580" w:lineRule="exact"/>
        <w:ind w:firstLine="642"/>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请有关单位按照《天津市发展改革委关于建设市级产业创新中心和市级工程研究中心的实施细则》（实施细则电子版可于市发展改革委官方网站http://fzgg.tj.gov.cn首页通知公告栏查找）的要求，开展方案编制工作，一式三份（含电子版）报送我委。其中：市级工程研究中心报送截止时间为10月</w:t>
      </w:r>
      <w:r>
        <w:rPr>
          <w:rFonts w:hint="eastAsia" w:ascii="Times New Roman" w:hAnsi="Times New Roman" w:eastAsia="方正仿宋简体" w:cs="Times New Roman"/>
          <w:b w:val="0"/>
          <w:bCs w:val="0"/>
          <w:sz w:val="32"/>
          <w:szCs w:val="32"/>
          <w:lang w:val="en-US" w:eastAsia="zh-CN"/>
        </w:rPr>
        <w:t>30</w:t>
      </w:r>
      <w:r>
        <w:rPr>
          <w:rFonts w:hint="default" w:ascii="Times New Roman" w:hAnsi="Times New Roman" w:eastAsia="方正仿宋简体" w:cs="Times New Roman"/>
          <w:b w:val="0"/>
          <w:bCs w:val="0"/>
          <w:sz w:val="32"/>
          <w:szCs w:val="32"/>
          <w:lang w:val="en-US" w:eastAsia="zh-CN"/>
        </w:rPr>
        <w:t>日，市级产业创新中心报送截止时间为11月</w:t>
      </w:r>
      <w:r>
        <w:rPr>
          <w:rFonts w:hint="eastAsia" w:ascii="Times New Roman" w:hAnsi="Times New Roman" w:eastAsia="方正仿宋简体" w:cs="Times New Roman"/>
          <w:b w:val="0"/>
          <w:bCs w:val="0"/>
          <w:sz w:val="32"/>
          <w:szCs w:val="32"/>
          <w:lang w:val="en-US" w:eastAsia="zh-CN"/>
        </w:rPr>
        <w:t>20</w:t>
      </w:r>
      <w:r>
        <w:rPr>
          <w:rFonts w:hint="default" w:ascii="Times New Roman" w:hAnsi="Times New Roman" w:eastAsia="方正仿宋简体" w:cs="Times New Roman"/>
          <w:b w:val="0"/>
          <w:bCs w:val="0"/>
          <w:sz w:val="32"/>
          <w:szCs w:val="32"/>
          <w:lang w:val="en-US" w:eastAsia="zh-CN"/>
        </w:rPr>
        <w:t>日，每个申报主体只能申请一个平台。我委将初审后上报市发展改革委，市发展改革委将组织对申报的产业创新中心和工程研究中心项目进行评审，择优予以批复。</w:t>
      </w:r>
    </w:p>
    <w:p>
      <w:pPr>
        <w:keepNext w:val="0"/>
        <w:keepLines w:val="0"/>
        <w:pageBreakBefore w:val="0"/>
        <w:widowControl w:val="0"/>
        <w:kinsoku/>
        <w:wordWrap/>
        <w:overflowPunct/>
        <w:topLinePunct w:val="0"/>
        <w:autoSpaceDE/>
        <w:autoSpaceDN/>
        <w:bidi w:val="0"/>
        <w:adjustRightInd/>
        <w:snapToGrid/>
        <w:spacing w:line="580" w:lineRule="exact"/>
        <w:ind w:firstLine="642"/>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附：天津市发展改革委关于建设市级产业创新中心和市级工程研究中心的实施细则</w:t>
      </w:r>
    </w:p>
    <w:p>
      <w:pPr>
        <w:pStyle w:val="2"/>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2"/>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联系人：王梓怡，联系方式：82138831</w:t>
      </w:r>
    </w:p>
    <w:p>
      <w:pPr>
        <w:keepNext w:val="0"/>
        <w:keepLines w:val="0"/>
        <w:pageBreakBefore w:val="0"/>
        <w:widowControl w:val="0"/>
        <w:kinsoku/>
        <w:wordWrap/>
        <w:overflowPunct/>
        <w:topLinePunct w:val="0"/>
        <w:autoSpaceDE/>
        <w:autoSpaceDN/>
        <w:bidi w:val="0"/>
        <w:adjustRightInd/>
        <w:snapToGrid/>
        <w:spacing w:line="580" w:lineRule="exact"/>
        <w:ind w:firstLine="642"/>
        <w:jc w:val="right"/>
        <w:textAlignment w:val="auto"/>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2"/>
        <w:jc w:val="right"/>
        <w:textAlignment w:val="auto"/>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2"/>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2021年9月13日</w:t>
      </w:r>
    </w:p>
    <w:sectPr>
      <w:footerReference r:id="rId3" w:type="default"/>
      <w:pgSz w:w="11906" w:h="16838"/>
      <w:pgMar w:top="1701" w:right="1474"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E1BCC9-6646-49D7-933F-89104E62BD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F318A03F-402E-4EAA-98AC-887401ED4B49}"/>
  </w:font>
  <w:font w:name="方正仿宋简体">
    <w:panose1 w:val="02000000000000000000"/>
    <w:charset w:val="86"/>
    <w:family w:val="auto"/>
    <w:pitch w:val="default"/>
    <w:sig w:usb0="A00002BF" w:usb1="184F6CFA" w:usb2="00000012" w:usb3="00000000" w:csb0="00040001" w:csb1="00000000"/>
    <w:embedRegular r:id="rId3" w:fontKey="{40CF8109-59C3-4B11-BE8E-F4AF7C1E49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D96EA"/>
    <w:multiLevelType w:val="singleLevel"/>
    <w:tmpl w:val="C6FD96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36D27"/>
    <w:rsid w:val="13BC499A"/>
    <w:rsid w:val="296142A7"/>
    <w:rsid w:val="2D936D27"/>
    <w:rsid w:val="2FE437F4"/>
    <w:rsid w:val="33841D04"/>
    <w:rsid w:val="386747B3"/>
    <w:rsid w:val="39842954"/>
    <w:rsid w:val="7F2A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2019-06-27T02:00:00Z</dcterms:created>
  <dc:creator>admin</dc:creator>
  <cp:lastModifiedBy>yuri ann</cp:lastModifiedBy>
  <cp:lastPrinted>2021-09-13T08:35:00Z</cp:lastPrinted>
  <dcterms:modified xsi:type="dcterms:W3CDTF">2021-09-13T09:47:33Z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